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073B" w14:textId="77777777" w:rsidR="002F2865" w:rsidRPr="005A683E" w:rsidRDefault="002F2865" w:rsidP="00346A3B">
      <w:pPr>
        <w:widowControl w:val="0"/>
        <w:suppressAutoHyphens/>
        <w:spacing w:after="0"/>
        <w:ind w:left="6237"/>
        <w:jc w:val="both"/>
        <w:rPr>
          <w:rStyle w:val="Pogrubienie"/>
        </w:rPr>
      </w:pPr>
    </w:p>
    <w:p w14:paraId="0F016530" w14:textId="1CE8A763" w:rsidR="002F2865" w:rsidRPr="00346A3B" w:rsidRDefault="00557673" w:rsidP="00346A3B">
      <w:pPr>
        <w:widowControl w:val="0"/>
        <w:suppressAutoHyphens/>
        <w:spacing w:after="0"/>
        <w:ind w:left="6663"/>
        <w:jc w:val="both"/>
        <w:rPr>
          <w:rFonts w:eastAsia="Calibri" w:cs="Times New Roman"/>
          <w:kern w:val="1"/>
          <w:lang w:eastAsia="zh-CN"/>
        </w:rPr>
      </w:pPr>
      <w:r>
        <w:rPr>
          <w:rFonts w:eastAsia="Calibri" w:cs="Times New Roman"/>
          <w:kern w:val="1"/>
          <w:lang w:eastAsia="zh-CN"/>
        </w:rPr>
        <w:t>Rzeszów</w:t>
      </w:r>
      <w:r w:rsidR="007A7252" w:rsidRPr="00A01AFF">
        <w:rPr>
          <w:rFonts w:eastAsia="Calibri" w:cs="Times New Roman"/>
          <w:kern w:val="1"/>
          <w:lang w:eastAsia="zh-CN"/>
        </w:rPr>
        <w:t>,</w:t>
      </w:r>
      <w:r w:rsidR="000017E1" w:rsidRPr="00A01AFF">
        <w:rPr>
          <w:rFonts w:eastAsia="Calibri" w:cs="Times New Roman"/>
          <w:kern w:val="1"/>
          <w:lang w:eastAsia="zh-CN"/>
        </w:rPr>
        <w:t xml:space="preserve"> </w:t>
      </w:r>
      <w:r w:rsidR="007A7252" w:rsidRPr="00A01AFF">
        <w:rPr>
          <w:rFonts w:eastAsia="Calibri" w:cs="Times New Roman"/>
          <w:kern w:val="1"/>
          <w:lang w:eastAsia="zh-CN"/>
        </w:rPr>
        <w:t>dnia</w:t>
      </w:r>
      <w:r w:rsidR="000017E1" w:rsidRPr="00A01AFF">
        <w:rPr>
          <w:rFonts w:eastAsia="Calibri" w:cs="Times New Roman"/>
          <w:kern w:val="1"/>
          <w:lang w:eastAsia="zh-CN"/>
        </w:rPr>
        <w:t xml:space="preserve"> </w:t>
      </w:r>
      <w:r w:rsidR="00316B25">
        <w:rPr>
          <w:rFonts w:eastAsia="Calibri" w:cs="Times New Roman"/>
          <w:kern w:val="1"/>
          <w:lang w:eastAsia="zh-CN"/>
        </w:rPr>
        <w:t>2</w:t>
      </w:r>
      <w:r>
        <w:rPr>
          <w:rFonts w:eastAsia="Calibri" w:cs="Times New Roman"/>
          <w:kern w:val="1"/>
          <w:lang w:eastAsia="zh-CN"/>
        </w:rPr>
        <w:t>4</w:t>
      </w:r>
      <w:r w:rsidR="00A01AFF" w:rsidRPr="00A01AFF">
        <w:rPr>
          <w:rFonts w:eastAsia="Calibri" w:cs="Times New Roman"/>
          <w:kern w:val="1"/>
          <w:lang w:eastAsia="zh-CN"/>
        </w:rPr>
        <w:t>.</w:t>
      </w:r>
      <w:r>
        <w:rPr>
          <w:rFonts w:eastAsia="Calibri" w:cs="Times New Roman"/>
          <w:kern w:val="1"/>
          <w:lang w:eastAsia="zh-CN"/>
        </w:rPr>
        <w:t>11</w:t>
      </w:r>
      <w:r w:rsidR="008E40A3" w:rsidRPr="00A01AFF">
        <w:rPr>
          <w:rFonts w:eastAsia="Calibri" w:cs="Times New Roman"/>
          <w:kern w:val="1"/>
          <w:lang w:eastAsia="zh-CN"/>
        </w:rPr>
        <w:t>.2023</w:t>
      </w:r>
      <w:r w:rsidR="007A7252" w:rsidRPr="00A01AFF">
        <w:rPr>
          <w:rFonts w:eastAsia="Calibri" w:cs="Times New Roman"/>
          <w:kern w:val="1"/>
          <w:lang w:eastAsia="zh-CN"/>
        </w:rPr>
        <w:t>r.</w:t>
      </w:r>
    </w:p>
    <w:p w14:paraId="43939491" w14:textId="77777777" w:rsidR="00892D8D" w:rsidRPr="00346A3B" w:rsidRDefault="00892D8D" w:rsidP="00346A3B">
      <w:pPr>
        <w:widowControl w:val="0"/>
        <w:suppressAutoHyphens/>
        <w:spacing w:after="0"/>
        <w:rPr>
          <w:rFonts w:eastAsia="Calibri" w:cs="Times New Roman"/>
          <w:kern w:val="1"/>
          <w:lang w:eastAsia="zh-CN"/>
        </w:rPr>
      </w:pPr>
    </w:p>
    <w:p w14:paraId="05059193" w14:textId="03ECCE4A" w:rsidR="00D46AF7" w:rsidRPr="00346A3B" w:rsidRDefault="00557673" w:rsidP="00346A3B">
      <w:pPr>
        <w:widowControl w:val="0"/>
        <w:suppressAutoHyphens/>
        <w:spacing w:after="0"/>
        <w:jc w:val="center"/>
        <w:rPr>
          <w:rFonts w:eastAsia="Calibri" w:cs="Times New Roman"/>
          <w:b/>
          <w:kern w:val="1"/>
          <w:sz w:val="28"/>
          <w:szCs w:val="28"/>
          <w:lang w:eastAsia="zh-CN"/>
        </w:rPr>
      </w:pPr>
      <w:r>
        <w:rPr>
          <w:rFonts w:eastAsia="Calibri" w:cs="Times New Roman"/>
          <w:b/>
          <w:kern w:val="1"/>
          <w:sz w:val="28"/>
          <w:szCs w:val="28"/>
          <w:lang w:eastAsia="zh-CN"/>
        </w:rPr>
        <w:t>ROZEZNANIE RYNKU</w:t>
      </w:r>
      <w:r w:rsidR="000017E1" w:rsidRPr="003B606F">
        <w:rPr>
          <w:rFonts w:eastAsia="Calibri" w:cs="Times New Roman"/>
          <w:b/>
          <w:kern w:val="1"/>
          <w:sz w:val="28"/>
          <w:szCs w:val="28"/>
          <w:lang w:eastAsia="zh-CN"/>
        </w:rPr>
        <w:t xml:space="preserve"> </w:t>
      </w:r>
      <w:r w:rsidR="007A7252" w:rsidRPr="003B606F">
        <w:rPr>
          <w:rFonts w:eastAsia="Calibri" w:cs="Times New Roman"/>
          <w:b/>
          <w:kern w:val="1"/>
          <w:sz w:val="28"/>
          <w:szCs w:val="28"/>
          <w:lang w:eastAsia="zh-CN"/>
        </w:rPr>
        <w:t>NR</w:t>
      </w:r>
      <w:r w:rsidR="000017E1" w:rsidRPr="003B606F">
        <w:rPr>
          <w:rFonts w:eastAsia="Calibri" w:cs="Times New Roman"/>
          <w:b/>
          <w:kern w:val="1"/>
          <w:sz w:val="28"/>
          <w:szCs w:val="28"/>
          <w:lang w:eastAsia="zh-CN"/>
        </w:rPr>
        <w:t xml:space="preserve"> </w:t>
      </w:r>
      <w:r>
        <w:rPr>
          <w:rFonts w:eastAsia="Calibri" w:cs="Times New Roman"/>
          <w:b/>
          <w:kern w:val="1"/>
          <w:sz w:val="28"/>
          <w:szCs w:val="28"/>
          <w:lang w:eastAsia="zh-CN"/>
        </w:rPr>
        <w:t>1/2023/LUB</w:t>
      </w:r>
    </w:p>
    <w:p w14:paraId="41AE5585" w14:textId="77777777" w:rsidR="002F2865" w:rsidRPr="00346A3B" w:rsidRDefault="002F2865" w:rsidP="00346A3B">
      <w:pPr>
        <w:widowControl w:val="0"/>
        <w:suppressAutoHyphens/>
        <w:spacing w:after="0"/>
        <w:jc w:val="both"/>
        <w:rPr>
          <w:rFonts w:eastAsia="Calibri" w:cs="Times New Roman"/>
          <w:kern w:val="1"/>
          <w:lang w:eastAsia="zh-CN"/>
        </w:rPr>
      </w:pPr>
    </w:p>
    <w:p w14:paraId="2E62397D" w14:textId="77777777" w:rsidR="008B1565" w:rsidRDefault="007A7252" w:rsidP="008B1565">
      <w:pPr>
        <w:pStyle w:val="Tekstpodstawowy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46A3B">
        <w:rPr>
          <w:rFonts w:asciiTheme="minorHAnsi" w:hAnsiTheme="minorHAnsi"/>
          <w:b/>
          <w:sz w:val="22"/>
          <w:szCs w:val="22"/>
        </w:rPr>
        <w:t>Tytuł</w:t>
      </w:r>
      <w:r w:rsidR="000017E1" w:rsidRPr="00346A3B">
        <w:rPr>
          <w:rFonts w:asciiTheme="minorHAnsi" w:hAnsiTheme="minorHAnsi"/>
          <w:b/>
          <w:sz w:val="22"/>
          <w:szCs w:val="22"/>
        </w:rPr>
        <w:t xml:space="preserve"> </w:t>
      </w:r>
      <w:r w:rsidRPr="00346A3B">
        <w:rPr>
          <w:rFonts w:asciiTheme="minorHAnsi" w:hAnsiTheme="minorHAnsi"/>
          <w:b/>
          <w:sz w:val="22"/>
          <w:szCs w:val="22"/>
        </w:rPr>
        <w:t>projektu:</w:t>
      </w:r>
      <w:r w:rsidR="000017E1" w:rsidRPr="00346A3B">
        <w:rPr>
          <w:rFonts w:asciiTheme="minorHAnsi" w:hAnsiTheme="minorHAnsi"/>
          <w:sz w:val="22"/>
          <w:szCs w:val="22"/>
        </w:rPr>
        <w:t xml:space="preserve"> </w:t>
      </w:r>
      <w:r w:rsidR="008B1565" w:rsidRPr="008B1565">
        <w:rPr>
          <w:rFonts w:asciiTheme="minorHAnsi" w:hAnsiTheme="minorHAnsi" w:cs="Calibri"/>
          <w:sz w:val="22"/>
          <w:szCs w:val="22"/>
        </w:rPr>
        <w:t>Nowe umiejętności - lepsze jutro</w:t>
      </w:r>
      <w:r w:rsidR="008B1565" w:rsidRPr="008B1565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434B1760" w14:textId="298F5A1F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Informacje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ogólne</w:t>
      </w:r>
    </w:p>
    <w:p w14:paraId="32CCA3B4" w14:textId="4C1F485F" w:rsidR="007A7252" w:rsidRPr="00346A3B" w:rsidRDefault="007A7252" w:rsidP="00346A3B">
      <w:pPr>
        <w:pStyle w:val="Akapitzlist"/>
        <w:numPr>
          <w:ilvl w:val="0"/>
          <w:numId w:val="6"/>
        </w:numPr>
        <w:suppressAutoHyphens/>
        <w:spacing w:before="120" w:after="120"/>
        <w:ind w:left="357" w:hanging="357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Informacje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00362E" w:rsidRPr="00346A3B">
        <w:rPr>
          <w:rFonts w:eastAsia="Times New Roman" w:cs="Times New Roman"/>
          <w:lang w:eastAsia="pl-PL"/>
        </w:rPr>
        <w:t>Zamawiającym</w:t>
      </w:r>
    </w:p>
    <w:p w14:paraId="6FB10475" w14:textId="77777777" w:rsidR="0000362E" w:rsidRPr="00346A3B" w:rsidRDefault="0000362E" w:rsidP="00346A3B">
      <w:pPr>
        <w:pStyle w:val="Akapitzlist"/>
        <w:numPr>
          <w:ilvl w:val="0"/>
          <w:numId w:val="5"/>
        </w:numPr>
        <w:suppressAutoHyphens/>
        <w:spacing w:after="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Zamawiający:</w:t>
      </w:r>
    </w:p>
    <w:p w14:paraId="7504F510" w14:textId="15711E97" w:rsidR="0000362E" w:rsidRPr="00346A3B" w:rsidRDefault="00557673" w:rsidP="00346A3B">
      <w:pPr>
        <w:widowControl w:val="0"/>
        <w:suppressAutoHyphens/>
        <w:spacing w:after="0"/>
        <w:ind w:left="709"/>
        <w:rPr>
          <w:rFonts w:eastAsia="Calibri" w:cs="Times New Roman"/>
          <w:kern w:val="1"/>
          <w:lang w:val="en-US" w:eastAsia="zh-CN"/>
        </w:rPr>
      </w:pPr>
      <w:r>
        <w:rPr>
          <w:rFonts w:eastAsia="Calibri" w:cs="Times New Roman"/>
          <w:kern w:val="1"/>
          <w:lang w:val="en-US" w:eastAsia="zh-CN"/>
        </w:rPr>
        <w:t xml:space="preserve">Fundacja Asuncion </w:t>
      </w:r>
      <w:proofErr w:type="spellStart"/>
      <w:r>
        <w:rPr>
          <w:rFonts w:eastAsia="Calibri" w:cs="Times New Roman"/>
          <w:kern w:val="1"/>
          <w:lang w:val="en-US" w:eastAsia="zh-CN"/>
        </w:rPr>
        <w:t>Morera</w:t>
      </w:r>
      <w:proofErr w:type="spellEnd"/>
    </w:p>
    <w:p w14:paraId="5A3A4AB1" w14:textId="7011EBDC" w:rsidR="0000362E" w:rsidRPr="00346A3B" w:rsidRDefault="00557673" w:rsidP="00346A3B">
      <w:pPr>
        <w:widowControl w:val="0"/>
        <w:suppressAutoHyphens/>
        <w:spacing w:after="0"/>
        <w:ind w:left="709"/>
        <w:rPr>
          <w:rFonts w:eastAsia="Calibri" w:cs="Times New Roman"/>
          <w:kern w:val="1"/>
          <w:lang w:eastAsia="zh-CN"/>
        </w:rPr>
      </w:pPr>
      <w:r>
        <w:t>al. Gen. Leopolda Okulickiego 14/26a</w:t>
      </w:r>
    </w:p>
    <w:p w14:paraId="09504717" w14:textId="59258F64" w:rsidR="0000362E" w:rsidRPr="00346A3B" w:rsidRDefault="00557673" w:rsidP="00346A3B">
      <w:pPr>
        <w:widowControl w:val="0"/>
        <w:suppressAutoHyphens/>
        <w:spacing w:after="0"/>
        <w:ind w:left="709"/>
      </w:pPr>
      <w:r>
        <w:t>35-206 Rzeszów</w:t>
      </w:r>
    </w:p>
    <w:p w14:paraId="67C3E836" w14:textId="01B374E6" w:rsidR="00F875FD" w:rsidRPr="00346A3B" w:rsidRDefault="00F875FD" w:rsidP="00346A3B">
      <w:pPr>
        <w:widowControl w:val="0"/>
        <w:suppressAutoHyphens/>
        <w:spacing w:after="0"/>
        <w:ind w:left="709"/>
      </w:pPr>
      <w:r w:rsidRPr="00346A3B">
        <w:t>Tel.:</w:t>
      </w:r>
      <w:r w:rsidR="000017E1" w:rsidRPr="00346A3B">
        <w:t xml:space="preserve"> </w:t>
      </w:r>
      <w:r w:rsidR="00557673">
        <w:t>177173852</w:t>
      </w:r>
    </w:p>
    <w:p w14:paraId="45C353B0" w14:textId="5964BFDB" w:rsidR="0000362E" w:rsidRPr="00346A3B" w:rsidRDefault="0000362E" w:rsidP="00346A3B">
      <w:pPr>
        <w:widowControl w:val="0"/>
        <w:suppressAutoHyphens/>
        <w:spacing w:after="0"/>
        <w:ind w:left="709"/>
      </w:pPr>
      <w:r w:rsidRPr="00346A3B">
        <w:t>NIP:</w:t>
      </w:r>
      <w:r w:rsidR="000017E1" w:rsidRPr="00346A3B">
        <w:t xml:space="preserve"> </w:t>
      </w:r>
      <w:r w:rsidR="00557673">
        <w:t>5170374392</w:t>
      </w:r>
    </w:p>
    <w:p w14:paraId="3010E029" w14:textId="172D3928" w:rsidR="0000362E" w:rsidRPr="008E5B5F" w:rsidRDefault="0000362E" w:rsidP="008E5B5F">
      <w:pPr>
        <w:pStyle w:val="Akapitzlist"/>
        <w:widowControl w:val="0"/>
        <w:numPr>
          <w:ilvl w:val="0"/>
          <w:numId w:val="5"/>
        </w:numPr>
        <w:suppressAutoHyphens/>
        <w:spacing w:before="120" w:after="120"/>
        <w:jc w:val="both"/>
      </w:pPr>
      <w:r w:rsidRPr="008E5B5F">
        <w:t>Osoba</w:t>
      </w:r>
      <w:r w:rsidR="000017E1" w:rsidRPr="008E5B5F">
        <w:t xml:space="preserve"> </w:t>
      </w:r>
      <w:r w:rsidRPr="008E5B5F">
        <w:t>upoważniona</w:t>
      </w:r>
      <w:r w:rsidR="000017E1" w:rsidRPr="008E5B5F">
        <w:t xml:space="preserve"> </w:t>
      </w:r>
      <w:r w:rsidRPr="008E5B5F">
        <w:t>do</w:t>
      </w:r>
      <w:r w:rsidR="000017E1" w:rsidRPr="008E5B5F">
        <w:t xml:space="preserve"> </w:t>
      </w:r>
      <w:r w:rsidRPr="008E5B5F">
        <w:t>kontaktów</w:t>
      </w:r>
      <w:r w:rsidR="000017E1" w:rsidRPr="008E5B5F">
        <w:t xml:space="preserve"> </w:t>
      </w:r>
      <w:r w:rsidRPr="008E5B5F">
        <w:t>z</w:t>
      </w:r>
      <w:r w:rsidR="000017E1" w:rsidRPr="008E5B5F">
        <w:t xml:space="preserve"> </w:t>
      </w:r>
      <w:r w:rsidRPr="008E5B5F">
        <w:t>Wykonawcami:</w:t>
      </w:r>
      <w:r w:rsidR="000017E1" w:rsidRPr="008E5B5F">
        <w:t xml:space="preserve"> </w:t>
      </w:r>
      <w:r w:rsidR="008E5B5F" w:rsidRPr="008E5B5F">
        <w:t xml:space="preserve">pan </w:t>
      </w:r>
      <w:r w:rsidR="00557673">
        <w:t>Kamil Łączyński</w:t>
      </w:r>
      <w:r w:rsidR="000017E1" w:rsidRPr="008E5B5F">
        <w:t xml:space="preserve"> </w:t>
      </w:r>
      <w:r w:rsidRPr="008E5B5F">
        <w:t>e-mail:</w:t>
      </w:r>
      <w:r w:rsidR="000017E1" w:rsidRPr="008E5B5F">
        <w:t xml:space="preserve"> </w:t>
      </w:r>
      <w:r w:rsidR="008E5B5F" w:rsidRPr="008E5B5F">
        <w:t>projekty@</w:t>
      </w:r>
      <w:r w:rsidR="00557673">
        <w:t>morera.pl</w:t>
      </w:r>
      <w:r w:rsidRPr="008E5B5F">
        <w:t>,</w:t>
      </w:r>
      <w:r w:rsidR="000017E1" w:rsidRPr="008E5B5F">
        <w:t xml:space="preserve"> </w:t>
      </w:r>
      <w:r w:rsidRPr="008E5B5F">
        <w:t>tel.:</w:t>
      </w:r>
      <w:r w:rsidR="000017E1" w:rsidRPr="008E5B5F">
        <w:t xml:space="preserve"> </w:t>
      </w:r>
      <w:r w:rsidR="00557673">
        <w:t>177173852</w:t>
      </w:r>
    </w:p>
    <w:p w14:paraId="11F94B49" w14:textId="77777777" w:rsidR="00930A4C" w:rsidRPr="00346A3B" w:rsidRDefault="00930A4C" w:rsidP="00346A3B">
      <w:pPr>
        <w:pStyle w:val="Akapitzlist"/>
        <w:widowControl w:val="0"/>
        <w:suppressAutoHyphens/>
        <w:spacing w:before="120" w:after="120"/>
        <w:jc w:val="both"/>
      </w:pPr>
    </w:p>
    <w:p w14:paraId="23C9FBB9" w14:textId="7FF81781" w:rsidR="0000362E" w:rsidRPr="00346A3B" w:rsidRDefault="0000362E" w:rsidP="00346A3B">
      <w:pPr>
        <w:pStyle w:val="Akapitzlist"/>
        <w:numPr>
          <w:ilvl w:val="0"/>
          <w:numId w:val="6"/>
        </w:numPr>
        <w:suppressAutoHyphens/>
        <w:spacing w:after="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Informacje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projekcie</w:t>
      </w:r>
    </w:p>
    <w:p w14:paraId="16CAB7A2" w14:textId="36569BA0" w:rsidR="00E50D6C" w:rsidRPr="00346A3B" w:rsidRDefault="008E40A3" w:rsidP="00346A3B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online-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 s</w:t>
      </w:r>
      <w:r w:rsidR="00E50D6C" w:rsidRPr="00346A3B">
        <w:rPr>
          <w:color w:val="000000"/>
        </w:rPr>
        <w:t>p.</w:t>
      </w:r>
      <w:r w:rsidR="000017E1" w:rsidRPr="00346A3B">
        <w:rPr>
          <w:color w:val="000000"/>
        </w:rPr>
        <w:t xml:space="preserve"> </w:t>
      </w:r>
      <w:r w:rsidR="00E50D6C" w:rsidRPr="00346A3B">
        <w:rPr>
          <w:color w:val="000000"/>
        </w:rPr>
        <w:t>z</w:t>
      </w:r>
      <w:r w:rsidR="000017E1" w:rsidRPr="00346A3B">
        <w:rPr>
          <w:color w:val="000000"/>
        </w:rPr>
        <w:t xml:space="preserve"> </w:t>
      </w:r>
      <w:r w:rsidR="00E50D6C" w:rsidRPr="00346A3B">
        <w:rPr>
          <w:color w:val="000000"/>
        </w:rPr>
        <w:t>o.o.</w:t>
      </w:r>
      <w:r w:rsidR="000017E1" w:rsidRPr="00346A3B">
        <w:rPr>
          <w:color w:val="000000"/>
        </w:rPr>
        <w:t xml:space="preserve"> </w:t>
      </w:r>
      <w:r w:rsidR="006355F2">
        <w:rPr>
          <w:color w:val="000000"/>
        </w:rPr>
        <w:t xml:space="preserve">(Beneficjent projektu) </w:t>
      </w:r>
      <w:r w:rsidR="00557673">
        <w:rPr>
          <w:color w:val="000000"/>
        </w:rPr>
        <w:t xml:space="preserve">oraz Fundacja </w:t>
      </w:r>
      <w:proofErr w:type="spellStart"/>
      <w:r w:rsidR="00557673">
        <w:rPr>
          <w:color w:val="000000"/>
        </w:rPr>
        <w:t>Asuncion</w:t>
      </w:r>
      <w:proofErr w:type="spellEnd"/>
      <w:r w:rsidR="00557673">
        <w:rPr>
          <w:color w:val="000000"/>
        </w:rPr>
        <w:t xml:space="preserve"> </w:t>
      </w:r>
      <w:proofErr w:type="spellStart"/>
      <w:r w:rsidR="00557673">
        <w:rPr>
          <w:color w:val="000000"/>
        </w:rPr>
        <w:t>Morera</w:t>
      </w:r>
      <w:proofErr w:type="spellEnd"/>
      <w:r w:rsidR="00557673">
        <w:rPr>
          <w:color w:val="000000"/>
        </w:rPr>
        <w:t xml:space="preserve"> realizują</w:t>
      </w:r>
      <w:r w:rsidR="000017E1" w:rsidRPr="00346A3B">
        <w:rPr>
          <w:color w:val="000000"/>
        </w:rPr>
        <w:t xml:space="preserve"> </w:t>
      </w:r>
      <w:r w:rsidR="00E50D6C" w:rsidRPr="00346A3B">
        <w:rPr>
          <w:color w:val="000000"/>
        </w:rPr>
        <w:t>projekt</w:t>
      </w:r>
      <w:r w:rsidR="000017E1" w:rsidRPr="00346A3B">
        <w:rPr>
          <w:color w:val="000000"/>
        </w:rPr>
        <w:t xml:space="preserve"> </w:t>
      </w:r>
      <w:r w:rsidR="00E50D6C" w:rsidRPr="00346A3B">
        <w:rPr>
          <w:color w:val="000000"/>
        </w:rPr>
        <w:t>dofinansowany</w:t>
      </w:r>
      <w:r w:rsidR="000017E1" w:rsidRPr="00346A3B">
        <w:rPr>
          <w:color w:val="000000"/>
        </w:rPr>
        <w:t xml:space="preserve"> </w:t>
      </w:r>
      <w:r w:rsidR="00930A4C" w:rsidRPr="00346A3B">
        <w:rPr>
          <w:color w:val="000000"/>
        </w:rPr>
        <w:t>ze</w:t>
      </w:r>
      <w:r w:rsidR="000017E1" w:rsidRPr="00346A3B">
        <w:rPr>
          <w:color w:val="000000"/>
        </w:rPr>
        <w:t xml:space="preserve"> </w:t>
      </w:r>
      <w:r w:rsidR="00930A4C" w:rsidRPr="00346A3B">
        <w:rPr>
          <w:rFonts w:cs="Calibri"/>
        </w:rPr>
        <w:t>środków</w:t>
      </w:r>
      <w:r w:rsidR="000017E1" w:rsidRPr="00346A3B">
        <w:rPr>
          <w:rFonts w:cs="Calibri"/>
        </w:rPr>
        <w:t xml:space="preserve"> </w:t>
      </w:r>
      <w:r w:rsidR="00EC7AFE">
        <w:rPr>
          <w:rFonts w:cs="Calibri"/>
        </w:rPr>
        <w:t>Funduszy Europejskich dla Lubelskiego 2021-2027</w:t>
      </w:r>
      <w:r w:rsidR="000017E1" w:rsidRPr="00346A3B">
        <w:rPr>
          <w:rFonts w:cs="Calibri"/>
        </w:rPr>
        <w:t xml:space="preserve"> </w:t>
      </w:r>
      <w:r w:rsidR="00930A4C" w:rsidRPr="00346A3B">
        <w:rPr>
          <w:rFonts w:cs="Calibri"/>
        </w:rPr>
        <w:t>w</w:t>
      </w:r>
      <w:r w:rsidR="000017E1" w:rsidRPr="00346A3B">
        <w:rPr>
          <w:rFonts w:cs="Calibri"/>
        </w:rPr>
        <w:t xml:space="preserve"> </w:t>
      </w:r>
      <w:r w:rsidR="00930A4C" w:rsidRPr="00346A3B">
        <w:rPr>
          <w:rFonts w:cs="Calibri"/>
        </w:rPr>
        <w:t>ramach</w:t>
      </w:r>
      <w:r w:rsidR="000017E1" w:rsidRPr="00346A3B">
        <w:rPr>
          <w:rFonts w:cs="Calibri"/>
        </w:rPr>
        <w:t xml:space="preserve"> </w:t>
      </w:r>
      <w:r w:rsidR="00930A4C" w:rsidRPr="00346A3B">
        <w:rPr>
          <w:rFonts w:cs="Calibri"/>
        </w:rPr>
        <w:t>Programu</w:t>
      </w:r>
      <w:r w:rsidR="000017E1" w:rsidRPr="00346A3B">
        <w:rPr>
          <w:rFonts w:cs="Calibri"/>
        </w:rPr>
        <w:t xml:space="preserve"> </w:t>
      </w:r>
      <w:r w:rsidR="00EC7AFE">
        <w:t xml:space="preserve">FELU.00.00 </w:t>
      </w:r>
      <w:r w:rsidR="000017E1" w:rsidRPr="00346A3B">
        <w:rPr>
          <w:color w:val="000000"/>
        </w:rPr>
        <w:t xml:space="preserve"> </w:t>
      </w:r>
      <w:r w:rsidR="00930A4C" w:rsidRPr="00346A3B">
        <w:rPr>
          <w:color w:val="000000"/>
        </w:rPr>
        <w:t>pn.</w:t>
      </w:r>
      <w:r w:rsidR="000017E1" w:rsidRPr="00346A3B">
        <w:rPr>
          <w:color w:val="000000"/>
        </w:rPr>
        <w:t xml:space="preserve"> </w:t>
      </w:r>
      <w:r w:rsidR="00E50D6C" w:rsidRPr="00346A3B">
        <w:rPr>
          <w:color w:val="000000"/>
        </w:rPr>
        <w:t>„</w:t>
      </w:r>
      <w:r w:rsidR="00EC7AFE">
        <w:t>Nowe umiejętności - lepsze jutro</w:t>
      </w:r>
      <w:r w:rsidR="00E50D6C" w:rsidRPr="00346A3B">
        <w:rPr>
          <w:color w:val="000000"/>
        </w:rPr>
        <w:t>”.</w:t>
      </w:r>
      <w:r w:rsidR="000017E1" w:rsidRPr="00346A3B">
        <w:rPr>
          <w:color w:val="000000"/>
        </w:rPr>
        <w:t xml:space="preserve"> </w:t>
      </w:r>
    </w:p>
    <w:p w14:paraId="79F38A01" w14:textId="03C99EEA" w:rsidR="0000362E" w:rsidRPr="00346A3B" w:rsidRDefault="00930A4C" w:rsidP="00346A3B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346A3B">
        <w:rPr>
          <w:color w:val="000000"/>
        </w:rPr>
        <w:t>Celem</w:t>
      </w:r>
      <w:r w:rsidR="000017E1" w:rsidRPr="00346A3B">
        <w:rPr>
          <w:color w:val="000000"/>
        </w:rPr>
        <w:t xml:space="preserve"> </w:t>
      </w:r>
      <w:r w:rsidRPr="00346A3B">
        <w:rPr>
          <w:color w:val="000000"/>
        </w:rPr>
        <w:t>projektu</w:t>
      </w:r>
      <w:r w:rsidR="000017E1" w:rsidRPr="00346A3B">
        <w:rPr>
          <w:color w:val="000000"/>
        </w:rPr>
        <w:t xml:space="preserve"> </w:t>
      </w:r>
      <w:r w:rsidRPr="00346A3B">
        <w:rPr>
          <w:color w:val="000000"/>
        </w:rPr>
        <w:t>jest</w:t>
      </w:r>
      <w:r w:rsidR="000017E1" w:rsidRPr="00346A3B">
        <w:rPr>
          <w:color w:val="000000"/>
        </w:rPr>
        <w:t xml:space="preserve"> </w:t>
      </w:r>
      <w:r w:rsidR="007D07BF">
        <w:t>objęcie wsparciem 130 osób</w:t>
      </w:r>
      <w:r w:rsidR="00615C99">
        <w:t xml:space="preserve"> zamieszkujących lub pracujących na terenie województwa lubelskiego, posiadających umiejętności podstawowe (rozumienie i tworzenie informacji, rozumowanie matematyczne, umiejętności cyfrowe), odpowiadające poziomowi nie wyższemu niż 3. poziom Polskiej Ramy Kwalifikacji bez względu na wykształcenie oraz status zatrudnienia, które z własnej inicjatywy chcą wziąć udział w projekcie.</w:t>
      </w:r>
    </w:p>
    <w:p w14:paraId="0F02457F" w14:textId="77777777" w:rsidR="00930A4C" w:rsidRPr="00346A3B" w:rsidRDefault="00930A4C" w:rsidP="00346A3B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1E205DF3" w14:textId="5487BF62" w:rsidR="0000362E" w:rsidRPr="00557673" w:rsidRDefault="007A7252" w:rsidP="00557673">
      <w:pPr>
        <w:pStyle w:val="Akapitzlist"/>
        <w:numPr>
          <w:ilvl w:val="0"/>
          <w:numId w:val="6"/>
        </w:numPr>
        <w:suppressAutoHyphens/>
        <w:spacing w:after="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Zastosowany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tryb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udzielenia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</w:t>
      </w:r>
      <w:r w:rsidR="00557673">
        <w:rPr>
          <w:rFonts w:eastAsia="Times New Roman" w:cs="Times New Roman"/>
          <w:lang w:eastAsia="pl-PL"/>
        </w:rPr>
        <w:t xml:space="preserve">: rozeznanie rynku. </w:t>
      </w:r>
      <w:r w:rsidR="00E50D6C" w:rsidRPr="00557673">
        <w:rPr>
          <w:rFonts w:eastAsia="Times New Roman" w:cs="Times New Roman"/>
          <w:lang w:eastAsia="pl-PL"/>
        </w:rPr>
        <w:t>Do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niniejszego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postępowania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mają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zastosowanie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Wytyczne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Ministra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Funduszy i Polityki Regionalnej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z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dnia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18 listopada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2022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r.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dotyczące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kwalifikowalności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wydatków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n</w:t>
      </w:r>
      <w:r w:rsidR="00E50D6C" w:rsidRPr="00557673">
        <w:rPr>
          <w:rFonts w:eastAsia="Times New Roman" w:cs="Times New Roman"/>
          <w:lang w:eastAsia="pl-PL"/>
        </w:rPr>
        <w:t>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lata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9F1336" w:rsidRPr="00557673">
        <w:rPr>
          <w:rFonts w:eastAsia="Times New Roman" w:cs="Times New Roman"/>
          <w:lang w:eastAsia="pl-PL"/>
        </w:rPr>
        <w:t>2021-2027</w:t>
      </w:r>
      <w:r w:rsidR="00E50D6C" w:rsidRPr="00557673">
        <w:rPr>
          <w:rFonts w:eastAsia="Times New Roman" w:cs="Times New Roman"/>
          <w:lang w:eastAsia="pl-PL"/>
        </w:rPr>
        <w:t>,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zwan</w:t>
      </w:r>
      <w:r w:rsidR="00930A4C" w:rsidRPr="00557673">
        <w:rPr>
          <w:rFonts w:eastAsia="Times New Roman" w:cs="Times New Roman"/>
          <w:lang w:eastAsia="pl-PL"/>
        </w:rPr>
        <w:t>e</w:t>
      </w:r>
      <w:r w:rsidR="000017E1" w:rsidRPr="00557673">
        <w:rPr>
          <w:rFonts w:eastAsia="Times New Roman" w:cs="Times New Roman"/>
          <w:lang w:eastAsia="pl-PL"/>
        </w:rPr>
        <w:t xml:space="preserve"> </w:t>
      </w:r>
      <w:r w:rsidR="00E50D6C" w:rsidRPr="00557673">
        <w:rPr>
          <w:rFonts w:eastAsia="Times New Roman" w:cs="Times New Roman"/>
          <w:lang w:eastAsia="pl-PL"/>
        </w:rPr>
        <w:t>„</w:t>
      </w:r>
      <w:r w:rsidR="00E50D6C" w:rsidRPr="00557673">
        <w:rPr>
          <w:rFonts w:eastAsia="Times New Roman" w:cs="Times New Roman"/>
          <w:b/>
          <w:lang w:eastAsia="pl-PL"/>
        </w:rPr>
        <w:t>Wytycznymi</w:t>
      </w:r>
      <w:r w:rsidR="000017E1" w:rsidRPr="00557673">
        <w:rPr>
          <w:rFonts w:eastAsia="Times New Roman" w:cs="Times New Roman"/>
          <w:b/>
          <w:lang w:eastAsia="pl-PL"/>
        </w:rPr>
        <w:t xml:space="preserve"> </w:t>
      </w:r>
      <w:r w:rsidR="009F1336" w:rsidRPr="00557673">
        <w:rPr>
          <w:rFonts w:eastAsia="Times New Roman" w:cs="Times New Roman"/>
          <w:b/>
          <w:lang w:eastAsia="pl-PL"/>
        </w:rPr>
        <w:t>dotyczącymi kwalifikowalności wydatków na lata 2021-2027</w:t>
      </w:r>
      <w:r w:rsidR="00E50D6C" w:rsidRPr="00557673">
        <w:rPr>
          <w:rFonts w:eastAsia="Times New Roman" w:cs="Times New Roman"/>
          <w:lang w:eastAsia="pl-PL"/>
        </w:rPr>
        <w:t>”.</w:t>
      </w:r>
    </w:p>
    <w:p w14:paraId="35DA065B" w14:textId="700B813C" w:rsidR="00F875FD" w:rsidRPr="00346A3B" w:rsidRDefault="00F875FD" w:rsidP="00346A3B">
      <w:pPr>
        <w:pStyle w:val="Akapitzlist"/>
        <w:numPr>
          <w:ilvl w:val="0"/>
          <w:numId w:val="6"/>
        </w:numPr>
        <w:suppressAutoHyphens/>
        <w:spacing w:after="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Postępowanie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jest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prowadzone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języku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polskim</w:t>
      </w:r>
      <w:r w:rsidRPr="00346A3B">
        <w:rPr>
          <w:rFonts w:eastAsia="Times New Roman" w:cs="Times New Roman"/>
          <w:lang w:eastAsia="pl-PL"/>
        </w:rPr>
        <w:t>.</w:t>
      </w:r>
    </w:p>
    <w:p w14:paraId="083296D2" w14:textId="7D94D12A" w:rsidR="00F875FD" w:rsidRPr="00346A3B" w:rsidRDefault="00102EB7" w:rsidP="00346A3B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B73AFA" w:rsidRPr="00346A3B">
        <w:rPr>
          <w:rFonts w:eastAsia="Times New Roman" w:cs="Times New Roman"/>
          <w:lang w:eastAsia="pl-PL"/>
        </w:rPr>
        <w:t xml:space="preserve">nie </w:t>
      </w:r>
      <w:r w:rsidRPr="00346A3B">
        <w:rPr>
          <w:rFonts w:eastAsia="Times New Roman" w:cs="Times New Roman"/>
          <w:lang w:eastAsia="pl-PL"/>
        </w:rPr>
        <w:t>dopuszcza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składani</w:t>
      </w:r>
      <w:r w:rsidR="00331593" w:rsidRPr="00346A3B">
        <w:rPr>
          <w:rFonts w:eastAsia="Times New Roman" w:cs="Times New Roman"/>
          <w:lang w:eastAsia="pl-PL"/>
        </w:rPr>
        <w:t>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częściowych</w:t>
      </w:r>
      <w:r w:rsidRPr="00346A3B">
        <w:rPr>
          <w:rFonts w:eastAsia="Times New Roman" w:cs="Times New Roman"/>
          <w:lang w:eastAsia="pl-PL"/>
        </w:rPr>
        <w:t>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dopuszcza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składania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wariantowych</w:t>
      </w:r>
      <w:r w:rsidR="00F875FD" w:rsidRPr="00346A3B">
        <w:rPr>
          <w:rFonts w:eastAsia="Times New Roman" w:cs="Times New Roman"/>
          <w:lang w:eastAsia="pl-PL"/>
        </w:rPr>
        <w:t>.</w:t>
      </w:r>
    </w:p>
    <w:p w14:paraId="17D0ADE3" w14:textId="4AB29F1E" w:rsidR="0054411F" w:rsidRPr="00346A3B" w:rsidRDefault="00F875FD" w:rsidP="00346A3B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Wykonaw</w:t>
      </w:r>
      <w:r w:rsidR="0054411F" w:rsidRPr="00346A3B">
        <w:rPr>
          <w:rFonts w:eastAsia="Times New Roman" w:cs="Times New Roman"/>
          <w:lang w:eastAsia="pl-PL"/>
        </w:rPr>
        <w:t>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przysługują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żadne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roszczenia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wobec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Zamawiającego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przypadku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odrzucenia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jego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wykluczenia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wykonawcy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4411F" w:rsidRPr="00346A3B">
        <w:rPr>
          <w:rFonts w:eastAsia="Times New Roman" w:cs="Times New Roman"/>
          <w:lang w:eastAsia="pl-PL"/>
        </w:rPr>
        <w:t>postępowania.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3BABAEC3" w14:textId="4D77C400" w:rsidR="00F875FD" w:rsidRPr="00346A3B" w:rsidRDefault="0054411F" w:rsidP="00346A3B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Wykonawca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pokrywa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wszelkie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koszty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poniesione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związku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przygotowanie</w:t>
      </w:r>
      <w:r w:rsidR="005A683E">
        <w:rPr>
          <w:rFonts w:eastAsia="Times New Roman" w:cs="Times New Roman"/>
          <w:lang w:eastAsia="pl-PL"/>
        </w:rPr>
        <w:t>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udziałem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postępowaniu.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445C4BC0" w14:textId="177B8170" w:rsidR="00E50D6C" w:rsidRPr="00346A3B" w:rsidRDefault="0054411F" w:rsidP="00346A3B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zastrzega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sobie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możliwość,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przed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upływem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terminu</w:t>
      </w:r>
      <w:r w:rsidR="00930A4C" w:rsidRPr="00346A3B">
        <w:rPr>
          <w:rFonts w:eastAsia="Times New Roman" w:cs="Times New Roman"/>
          <w:lang w:eastAsia="pl-PL"/>
        </w:rPr>
        <w:t>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zmiany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zapytania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ofertowego,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przedłużenia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terminu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składania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oraz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A683E">
        <w:rPr>
          <w:rFonts w:eastAsia="Times New Roman" w:cs="Times New Roman"/>
          <w:lang w:eastAsia="pl-PL"/>
        </w:rPr>
        <w:t>postępowania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każdym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etapie.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informacji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unieważnieniu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uzasadnienie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lastRenderedPageBreak/>
        <w:t>faktyczne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unieważnienia.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przypadku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Wykonawcy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A683E">
        <w:rPr>
          <w:rFonts w:eastAsia="Times New Roman" w:cs="Times New Roman"/>
          <w:lang w:eastAsia="pl-PL"/>
        </w:rPr>
        <w:t>przysługują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A683E">
        <w:rPr>
          <w:rFonts w:eastAsia="Times New Roman" w:cs="Times New Roman"/>
          <w:lang w:eastAsia="pl-PL"/>
        </w:rPr>
        <w:t>roszczenia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stosunku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Zamawiającego.</w:t>
      </w:r>
    </w:p>
    <w:p w14:paraId="3E74477B" w14:textId="1CE7773B" w:rsidR="009C0F15" w:rsidRPr="00346A3B" w:rsidRDefault="007A7252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Opis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przedmiotu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zamówienia</w:t>
      </w:r>
    </w:p>
    <w:p w14:paraId="5C2EC06E" w14:textId="3374A5C6" w:rsidR="008D49E6" w:rsidRDefault="00370DFA" w:rsidP="00A95979">
      <w:pPr>
        <w:pStyle w:val="Akapitzlist"/>
        <w:numPr>
          <w:ilvl w:val="0"/>
          <w:numId w:val="2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Przedmiot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musi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5A683E">
        <w:rPr>
          <w:rFonts w:eastAsia="Times New Roman" w:cs="Times New Roman"/>
          <w:lang w:eastAsia="pl-PL"/>
        </w:rPr>
        <w:t>spełniać</w:t>
      </w:r>
      <w:r w:rsidR="007307BF" w:rsidRPr="00346A3B">
        <w:rPr>
          <w:rFonts w:eastAsia="Times New Roman" w:cs="Times New Roman"/>
          <w:lang w:eastAsia="pl-PL"/>
        </w:rPr>
        <w:t xml:space="preserve"> co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C5A5B" w:rsidRPr="00346A3B">
        <w:rPr>
          <w:rFonts w:eastAsia="Times New Roman" w:cs="Times New Roman"/>
          <w:lang w:eastAsia="pl-PL"/>
        </w:rPr>
        <w:t>najmniej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wymagania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opisane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załączniku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BF0A96" w:rsidRPr="00346A3B">
        <w:rPr>
          <w:rFonts w:eastAsia="Times New Roman" w:cs="Times New Roman"/>
          <w:b/>
          <w:lang w:eastAsia="pl-PL"/>
        </w:rPr>
        <w:t>nr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6215EF" w:rsidRPr="00346A3B">
        <w:rPr>
          <w:rFonts w:eastAsia="Times New Roman" w:cs="Times New Roman"/>
          <w:b/>
          <w:lang w:eastAsia="pl-PL"/>
        </w:rPr>
        <w:t>1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lang w:eastAsia="pl-PL"/>
        </w:rPr>
        <w:t>niniejszego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lang w:eastAsia="pl-PL"/>
        </w:rPr>
        <w:t>zapytania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lang w:eastAsia="pl-PL"/>
        </w:rPr>
        <w:t>ofertowego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lang w:eastAsia="pl-PL"/>
        </w:rPr>
        <w:t>-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6215EF" w:rsidRPr="00346A3B">
        <w:rPr>
          <w:rFonts w:eastAsia="Times New Roman" w:cs="Times New Roman"/>
          <w:b/>
          <w:lang w:eastAsia="pl-PL"/>
        </w:rPr>
        <w:t>Opis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6215EF" w:rsidRPr="00346A3B">
        <w:rPr>
          <w:rFonts w:eastAsia="Times New Roman" w:cs="Times New Roman"/>
          <w:b/>
          <w:lang w:eastAsia="pl-PL"/>
        </w:rPr>
        <w:t>przedmiotu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7307BF" w:rsidRPr="00346A3B">
        <w:rPr>
          <w:rFonts w:eastAsia="Times New Roman" w:cs="Times New Roman"/>
          <w:b/>
          <w:lang w:eastAsia="pl-PL"/>
        </w:rPr>
        <w:t>zamówienia</w:t>
      </w:r>
      <w:r w:rsidR="007307BF" w:rsidRPr="00346A3B">
        <w:rPr>
          <w:rFonts w:eastAsia="Times New Roman" w:cs="Times New Roman"/>
          <w:lang w:eastAsia="pl-PL"/>
        </w:rPr>
        <w:t>.</w:t>
      </w:r>
      <w:r w:rsidR="008D49E6" w:rsidRPr="000700B9">
        <w:rPr>
          <w:rFonts w:eastAsia="Times New Roman" w:cs="Times New Roman"/>
          <w:lang w:eastAsia="pl-PL"/>
        </w:rPr>
        <w:t xml:space="preserve"> </w:t>
      </w:r>
    </w:p>
    <w:p w14:paraId="43210CA6" w14:textId="77777777" w:rsidR="002D07F6" w:rsidRPr="004B01F5" w:rsidRDefault="002D07F6" w:rsidP="00A95979">
      <w:pPr>
        <w:pStyle w:val="Akapitzlist"/>
        <w:numPr>
          <w:ilvl w:val="0"/>
          <w:numId w:val="22"/>
        </w:numPr>
        <w:suppressAutoHyphens/>
        <w:spacing w:before="120" w:after="120"/>
        <w:jc w:val="both"/>
        <w:rPr>
          <w:rFonts w:eastAsia="Times New Roman" w:cstheme="minorHAnsi"/>
          <w:lang w:eastAsia="pl-PL"/>
        </w:rPr>
      </w:pPr>
      <w:r w:rsidRPr="004B01F5">
        <w:rPr>
          <w:rFonts w:eastAsia="Times New Roman" w:cstheme="minorHAnsi"/>
          <w:lang w:eastAsia="pl-PL"/>
        </w:rPr>
        <w:t xml:space="preserve">Wykonawca </w:t>
      </w:r>
      <w:r>
        <w:rPr>
          <w:rFonts w:eastAsia="Times New Roman" w:cstheme="minorHAnsi"/>
          <w:lang w:eastAsia="pl-PL"/>
        </w:rPr>
        <w:t>w ramach realizacji zamówienia przekazuje</w:t>
      </w:r>
      <w:r w:rsidRPr="004B01F5">
        <w:rPr>
          <w:rFonts w:eastAsia="Times New Roman" w:cstheme="minorHAnsi"/>
          <w:lang w:eastAsia="pl-PL"/>
        </w:rPr>
        <w:t xml:space="preserve"> Zamawiającemu pełnię praw autorskich i majątkowych do prac wykonanych w trakcie realizacji zamówienia, na zasadach określonych w umowie, tak aby Zamawiający mógł bez żadnych ograniczeń </w:t>
      </w:r>
      <w:r>
        <w:rPr>
          <w:rFonts w:eastAsia="Times New Roman" w:cstheme="minorHAnsi"/>
          <w:lang w:eastAsia="pl-PL"/>
        </w:rPr>
        <w:t xml:space="preserve">i </w:t>
      </w:r>
      <w:r w:rsidRPr="004B01F5">
        <w:rPr>
          <w:rFonts w:eastAsia="Times New Roman" w:cstheme="minorHAnsi"/>
          <w:lang w:eastAsia="pl-PL"/>
        </w:rPr>
        <w:t>w pełnym zakresie nimi dysponować.</w:t>
      </w:r>
    </w:p>
    <w:p w14:paraId="5D997512" w14:textId="1AEA678D" w:rsidR="00BF239A" w:rsidRPr="00346A3B" w:rsidRDefault="000017E1" w:rsidP="00A95979">
      <w:pPr>
        <w:pStyle w:val="Akapitzlist"/>
        <w:numPr>
          <w:ilvl w:val="0"/>
          <w:numId w:val="2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 xml:space="preserve"> </w:t>
      </w:r>
      <w:r w:rsidR="00BF239A" w:rsidRPr="00346A3B">
        <w:rPr>
          <w:rFonts w:eastAsia="Times New Roman" w:cs="Times New Roman"/>
        </w:rPr>
        <w:t>Wykonawca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zobowiązany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jest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realizować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zamówienie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zgodnie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z</w:t>
      </w:r>
      <w:r w:rsidRPr="00346A3B">
        <w:rPr>
          <w:rFonts w:eastAsia="Times New Roman" w:cs="Times New Roman"/>
        </w:rPr>
        <w:t xml:space="preserve"> </w:t>
      </w:r>
      <w:r w:rsidR="00612425">
        <w:rPr>
          <w:rFonts w:eastAsia="Times New Roman" w:cs="Times New Roman"/>
        </w:rPr>
        <w:t>niniejszym</w:t>
      </w:r>
      <w:r w:rsidR="00F57B5A">
        <w:rPr>
          <w:rFonts w:eastAsia="Times New Roman" w:cs="Times New Roman"/>
        </w:rPr>
        <w:t xml:space="preserve"> zapytaniem ofertowym</w:t>
      </w:r>
      <w:r w:rsidR="00612425">
        <w:rPr>
          <w:rFonts w:eastAsia="Times New Roman" w:cs="Times New Roman"/>
        </w:rPr>
        <w:t>, wnioskiem o dofinansowanie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oraz</w:t>
      </w:r>
      <w:r w:rsidRPr="00346A3B">
        <w:rPr>
          <w:rFonts w:eastAsia="Times New Roman" w:cs="Times New Roman"/>
        </w:rPr>
        <w:t xml:space="preserve"> </w:t>
      </w:r>
      <w:r w:rsidR="00BF239A" w:rsidRPr="00346A3B">
        <w:rPr>
          <w:rFonts w:eastAsia="Times New Roman" w:cs="Times New Roman"/>
        </w:rPr>
        <w:t>dokumentacją</w:t>
      </w:r>
      <w:r w:rsidRPr="00346A3B">
        <w:rPr>
          <w:rFonts w:eastAsia="Times New Roman" w:cs="Times New Roman"/>
        </w:rPr>
        <w:t xml:space="preserve"> </w:t>
      </w:r>
      <w:r w:rsidR="007E5414">
        <w:rPr>
          <w:rFonts w:eastAsia="Times New Roman" w:cs="Times New Roman"/>
        </w:rPr>
        <w:t>konkursową do niego</w:t>
      </w:r>
      <w:r w:rsidR="00BF239A" w:rsidRPr="00346A3B">
        <w:rPr>
          <w:rFonts w:eastAsia="Times New Roman" w:cs="Times New Roman"/>
        </w:rPr>
        <w:t>.</w:t>
      </w:r>
    </w:p>
    <w:p w14:paraId="661EE017" w14:textId="2889E710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jc w:val="both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Termin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miejsce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wykonania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zamówienia</w:t>
      </w:r>
    </w:p>
    <w:p w14:paraId="62BA30B3" w14:textId="2459C236" w:rsidR="00822130" w:rsidRPr="006C180E" w:rsidRDefault="00822130" w:rsidP="00822130">
      <w:pPr>
        <w:pStyle w:val="Akapitzlist"/>
        <w:numPr>
          <w:ilvl w:val="0"/>
          <w:numId w:val="3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6C180E">
        <w:rPr>
          <w:rFonts w:eastAsia="Times New Roman" w:cs="Times New Roman"/>
          <w:lang w:eastAsia="pl-PL"/>
        </w:rPr>
        <w:t>Przedmiot zamówienia będzie realizowany od dnia</w:t>
      </w:r>
      <w:r w:rsidR="00DA53EF">
        <w:rPr>
          <w:rFonts w:eastAsia="Times New Roman" w:cs="Times New Roman"/>
          <w:lang w:eastAsia="pl-PL"/>
        </w:rPr>
        <w:t xml:space="preserve"> podpisania umowy do zakończenia</w:t>
      </w:r>
      <w:r w:rsidR="00557673">
        <w:rPr>
          <w:rFonts w:eastAsia="Times New Roman" w:cs="Times New Roman"/>
          <w:lang w:eastAsia="pl-PL"/>
        </w:rPr>
        <w:t xml:space="preserve"> wszystkich prac</w:t>
      </w:r>
      <w:r w:rsidRPr="006C180E">
        <w:rPr>
          <w:rFonts w:eastAsia="Times New Roman" w:cs="Times New Roman"/>
          <w:lang w:eastAsia="pl-PL"/>
        </w:rPr>
        <w:t>, jednak nie później niż do dnia  zakończenia realizacji  projektu. Planowany termin zakończenia realizacji projektu to 30.09.202</w:t>
      </w:r>
      <w:r w:rsidR="00FD024C">
        <w:rPr>
          <w:rFonts w:eastAsia="Times New Roman" w:cs="Times New Roman"/>
          <w:lang w:eastAsia="pl-PL"/>
        </w:rPr>
        <w:t>4</w:t>
      </w:r>
      <w:r w:rsidRPr="006C180E">
        <w:rPr>
          <w:rFonts w:eastAsia="Times New Roman" w:cs="Times New Roman"/>
          <w:lang w:eastAsia="pl-PL"/>
        </w:rPr>
        <w:t xml:space="preserve"> r., </w:t>
      </w:r>
      <w:r w:rsidRPr="003B606F">
        <w:rPr>
          <w:rFonts w:eastAsia="Times New Roman" w:cs="Times New Roman"/>
          <w:lang w:eastAsia="pl-PL"/>
        </w:rPr>
        <w:t>jednakże Zamawiający informuje, iż planowany termin zakończenia realizacj</w:t>
      </w:r>
      <w:r w:rsidR="00D43CA6">
        <w:rPr>
          <w:rFonts w:eastAsia="Times New Roman" w:cs="Times New Roman"/>
          <w:lang w:eastAsia="pl-PL"/>
        </w:rPr>
        <w:t>i projektu może ulec wydłużeniu. W</w:t>
      </w:r>
      <w:r w:rsidRPr="003B606F">
        <w:rPr>
          <w:rFonts w:eastAsia="Times New Roman" w:cs="Times New Roman"/>
          <w:lang w:eastAsia="pl-PL"/>
        </w:rPr>
        <w:t xml:space="preserve"> takim przypadku Wykonawca nadal zob</w:t>
      </w:r>
      <w:r w:rsidR="00DA53EF">
        <w:rPr>
          <w:rFonts w:eastAsia="Times New Roman" w:cs="Times New Roman"/>
          <w:lang w:eastAsia="pl-PL"/>
        </w:rPr>
        <w:t>owiązany będzie do  realizowania</w:t>
      </w:r>
      <w:r w:rsidRPr="003B606F">
        <w:rPr>
          <w:rFonts w:eastAsia="Times New Roman" w:cs="Times New Roman"/>
          <w:lang w:eastAsia="pl-PL"/>
        </w:rPr>
        <w:t xml:space="preserve"> zadań wskazanych w treści Zapytania ofertowego. </w:t>
      </w:r>
    </w:p>
    <w:p w14:paraId="443ECB92" w14:textId="4EA13E66" w:rsidR="002D07F6" w:rsidRPr="002D07F6" w:rsidRDefault="002D07F6" w:rsidP="00A95979">
      <w:pPr>
        <w:pStyle w:val="Akapitzlist"/>
        <w:numPr>
          <w:ilvl w:val="0"/>
          <w:numId w:val="27"/>
        </w:numPr>
        <w:suppressAutoHyphens/>
        <w:spacing w:before="120" w:after="120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2D07F6">
        <w:rPr>
          <w:rFonts w:eastAsia="Times New Roman" w:cstheme="minorHAnsi"/>
          <w:bCs/>
          <w:lang w:eastAsia="pl-PL"/>
        </w:rPr>
        <w:t xml:space="preserve">Za termin zakończenia prac przyjmuje się datę </w:t>
      </w:r>
      <w:r>
        <w:rPr>
          <w:rFonts w:eastAsia="Times New Roman" w:cstheme="minorHAnsi"/>
          <w:bCs/>
          <w:lang w:eastAsia="pl-PL"/>
        </w:rPr>
        <w:t>odbioru</w:t>
      </w:r>
      <w:r w:rsidR="00EF1084">
        <w:rPr>
          <w:rFonts w:eastAsia="Times New Roman" w:cstheme="minorHAnsi"/>
          <w:bCs/>
          <w:lang w:eastAsia="pl-PL"/>
        </w:rPr>
        <w:t xml:space="preserve"> prac przez Zamawiającego, </w:t>
      </w:r>
      <w:r w:rsidRPr="002D07F6">
        <w:rPr>
          <w:rFonts w:eastAsia="Times New Roman" w:cstheme="minorHAnsi"/>
          <w:bCs/>
          <w:lang w:eastAsia="pl-PL"/>
        </w:rPr>
        <w:t xml:space="preserve">co zostanie potwierdzone podpisaniem przez Zamawiającego  protokołu odbioru bez uwag i zastrzeżeń. </w:t>
      </w:r>
    </w:p>
    <w:p w14:paraId="3814771B" w14:textId="04600D7F" w:rsidR="002D07F6" w:rsidRDefault="00EF1084" w:rsidP="00A95979">
      <w:pPr>
        <w:pStyle w:val="Akapitzlist"/>
        <w:numPr>
          <w:ilvl w:val="0"/>
          <w:numId w:val="27"/>
        </w:numPr>
        <w:suppressAutoHyphens/>
        <w:spacing w:before="120" w:after="120"/>
        <w:ind w:left="426" w:hanging="426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Płatność za wykonane zadanie</w:t>
      </w:r>
      <w:r w:rsidR="002D07F6" w:rsidRPr="002D07F6">
        <w:rPr>
          <w:rFonts w:eastAsia="Times New Roman" w:cstheme="minorHAnsi"/>
          <w:bCs/>
          <w:lang w:eastAsia="pl-PL"/>
        </w:rPr>
        <w:t xml:space="preserve"> następować będzie po dokonaniu </w:t>
      </w:r>
      <w:r>
        <w:rPr>
          <w:rFonts w:eastAsia="Times New Roman" w:cstheme="minorHAnsi"/>
          <w:bCs/>
          <w:lang w:eastAsia="pl-PL"/>
        </w:rPr>
        <w:t>przez Zamawiającego odbioru bez uwag i zastrzeżeń.</w:t>
      </w:r>
    </w:p>
    <w:p w14:paraId="3295F39F" w14:textId="245891D7" w:rsidR="00A36A8F" w:rsidRPr="002D07F6" w:rsidRDefault="00A36A8F" w:rsidP="00A95979">
      <w:pPr>
        <w:pStyle w:val="Akapitzlist"/>
        <w:numPr>
          <w:ilvl w:val="0"/>
          <w:numId w:val="27"/>
        </w:numPr>
        <w:suppressAutoHyphens/>
        <w:spacing w:before="120" w:after="120"/>
        <w:ind w:left="426" w:hanging="426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Po dokonaniu odbioru bez uwag i zastrzeżeń, Wykonawca wystawia fakturę za wykonane prace, z terminem płatności nie krótszym niż 30 dni.</w:t>
      </w:r>
    </w:p>
    <w:p w14:paraId="1D747B42" w14:textId="2FD5EE1B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jc w:val="both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Wymagania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wobec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wykonawcy</w:t>
      </w:r>
    </w:p>
    <w:p w14:paraId="18A94FD2" w14:textId="7047286A" w:rsidR="001D311F" w:rsidRPr="00346A3B" w:rsidRDefault="001D311F" w:rsidP="00346A3B">
      <w:pPr>
        <w:spacing w:after="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Wykonawcą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niniejszym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może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być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osoba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fizyczna,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osoba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prawna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jednostka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organizacyjna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nieposiadająca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osobowości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prawnej,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która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oferuje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określone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produkty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usługi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rynku</w:t>
      </w:r>
      <w:r w:rsidR="007C5C25" w:rsidRPr="00346A3B">
        <w:rPr>
          <w:rFonts w:eastAsia="Times New Roman" w:cs="Times New Roman"/>
          <w:lang w:eastAsia="pl-PL"/>
        </w:rPr>
        <w:t>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spełnia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warunki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udziału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postępowaniu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podlega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wykluczeniu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7C5C25" w:rsidRPr="00346A3B">
        <w:rPr>
          <w:rFonts w:eastAsia="Times New Roman" w:cs="Times New Roman"/>
          <w:lang w:eastAsia="pl-PL"/>
        </w:rPr>
        <w:t>postępowania</w:t>
      </w:r>
      <w:r w:rsidRPr="00346A3B">
        <w:rPr>
          <w:rFonts w:eastAsia="Times New Roman" w:cs="Times New Roman"/>
          <w:lang w:eastAsia="pl-PL"/>
        </w:rPr>
        <w:t>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3267F1A6" w14:textId="57671E2A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Opis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sposobu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przygotowania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oferty</w:t>
      </w:r>
    </w:p>
    <w:p w14:paraId="58AE3649" w14:textId="08A3ED35" w:rsidR="001D311F" w:rsidRPr="00346A3B" w:rsidRDefault="001D311F" w:rsidP="00346A3B">
      <w:pPr>
        <w:pStyle w:val="Akapitzlist"/>
        <w:numPr>
          <w:ilvl w:val="0"/>
          <w:numId w:val="7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Ofertę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sporządzić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języku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polskim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formie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CB68F7" w:rsidRPr="00346A3B">
        <w:rPr>
          <w:rFonts w:eastAsia="Times New Roman" w:cs="Times New Roman"/>
          <w:b/>
          <w:lang w:eastAsia="pl-PL"/>
        </w:rPr>
        <w:t>pisemnej</w:t>
      </w:r>
      <w:r w:rsidRPr="00346A3B">
        <w:rPr>
          <w:rFonts w:eastAsia="Times New Roman" w:cs="Times New Roman"/>
          <w:lang w:eastAsia="pl-PL"/>
        </w:rPr>
        <w:t>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zgodnie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Formularzem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ofertowym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stanowiącym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Załącznik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0C177B" w:rsidRPr="00346A3B">
        <w:rPr>
          <w:rFonts w:eastAsia="Times New Roman" w:cs="Times New Roman"/>
          <w:b/>
          <w:lang w:eastAsia="pl-PL"/>
        </w:rPr>
        <w:t xml:space="preserve">nr </w:t>
      </w:r>
      <w:r w:rsidR="006215EF" w:rsidRPr="00346A3B">
        <w:rPr>
          <w:rFonts w:eastAsia="Times New Roman" w:cs="Times New Roman"/>
          <w:b/>
          <w:lang w:eastAsia="pl-PL"/>
        </w:rPr>
        <w:t>2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niniejszego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zapytania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ofertowego</w:t>
      </w:r>
      <w:r w:rsidR="00FE3F15" w:rsidRPr="00346A3B">
        <w:rPr>
          <w:rFonts w:eastAsia="Times New Roman" w:cs="Times New Roman"/>
          <w:lang w:eastAsia="pl-PL"/>
        </w:rPr>
        <w:t>.</w:t>
      </w:r>
    </w:p>
    <w:p w14:paraId="2E656537" w14:textId="3C934F08" w:rsidR="001D311F" w:rsidRPr="00346A3B" w:rsidRDefault="001D311F" w:rsidP="00346A3B">
      <w:pPr>
        <w:pStyle w:val="Akapitzlist"/>
        <w:numPr>
          <w:ilvl w:val="0"/>
          <w:numId w:val="7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Ofertę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wraz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załącznikami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dostarczyć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podpisaną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przez</w:t>
      </w:r>
      <w:r w:rsidR="00B5368A" w:rsidRPr="00346A3B">
        <w:rPr>
          <w:rFonts w:eastAsia="Times New Roman" w:cs="Times New Roman"/>
          <w:lang w:eastAsia="pl-PL"/>
        </w:rPr>
        <w:t xml:space="preserve"> Wykonawcę bądź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osobę/osoby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uprawnione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reprezentowania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Wykonawcy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zgodnie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reprezentacją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wynikającą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rejestru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bądź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ewidencji,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podstawie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udzielonego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pełnomocnictwa.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329609B4" w14:textId="015DA675" w:rsidR="001D311F" w:rsidRPr="00346A3B" w:rsidRDefault="001D311F" w:rsidP="00346A3B">
      <w:pPr>
        <w:pStyle w:val="Akapitzlist"/>
        <w:numPr>
          <w:ilvl w:val="0"/>
          <w:numId w:val="7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Oferta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odrzucona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jeżeli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jej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treść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będzie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zgodna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treścią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3E5071" w:rsidRPr="00346A3B">
        <w:rPr>
          <w:rFonts w:eastAsia="Times New Roman" w:cs="Times New Roman"/>
          <w:lang w:eastAsia="pl-PL"/>
        </w:rPr>
        <w:t>a</w:t>
      </w:r>
      <w:r w:rsidRPr="00346A3B">
        <w:rPr>
          <w:rFonts w:eastAsia="Times New Roman" w:cs="Times New Roman"/>
          <w:lang w:eastAsia="pl-PL"/>
        </w:rPr>
        <w:t>wartą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Załączniku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360AF" w:rsidRPr="00346A3B">
        <w:rPr>
          <w:rFonts w:eastAsia="Times New Roman" w:cs="Times New Roman"/>
          <w:lang w:eastAsia="pl-PL"/>
        </w:rPr>
        <w:t>2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niniejszego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zapytania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ofertowego.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40FEFCE2" w14:textId="05CA2C98" w:rsidR="001D311F" w:rsidRPr="00346A3B" w:rsidRDefault="001D311F" w:rsidP="00346A3B">
      <w:pPr>
        <w:pStyle w:val="Akapitzlist"/>
        <w:numPr>
          <w:ilvl w:val="0"/>
          <w:numId w:val="7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Formularzu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ofertowym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przedstawić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proponowaną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cenę.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Cena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musi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zostać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przedstawiona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jako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b/>
          <w:lang w:eastAsia="pl-PL"/>
        </w:rPr>
        <w:t>cena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A96B6D" w:rsidRPr="00346A3B">
        <w:rPr>
          <w:rFonts w:eastAsia="Times New Roman" w:cs="Times New Roman"/>
          <w:b/>
          <w:lang w:eastAsia="pl-PL"/>
        </w:rPr>
        <w:t>brutto</w:t>
      </w:r>
      <w:r w:rsidR="00A96B6D" w:rsidRPr="00346A3B">
        <w:rPr>
          <w:rFonts w:eastAsia="Times New Roman" w:cs="Times New Roman"/>
          <w:lang w:eastAsia="pl-PL"/>
        </w:rPr>
        <w:t>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Cenę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wyrazić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złotych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polskich,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dokładnością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dwóch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miejsc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po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96B6D" w:rsidRPr="00346A3B">
        <w:rPr>
          <w:rFonts w:eastAsia="Times New Roman" w:cs="Times New Roman"/>
          <w:lang w:eastAsia="pl-PL"/>
        </w:rPr>
        <w:t>przecinku.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3926E030" w14:textId="1FA5C329" w:rsidR="001A4B5E" w:rsidRDefault="00A96B6D" w:rsidP="00346A3B">
      <w:pPr>
        <w:pStyle w:val="Akapitzlist"/>
        <w:numPr>
          <w:ilvl w:val="0"/>
          <w:numId w:val="7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lastRenderedPageBreak/>
        <w:t>Cena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będzie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obowiązywała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cały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okres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związania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będzie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wiążąca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dla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zawieranej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umowy.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B55A4F">
        <w:rPr>
          <w:rFonts w:eastAsia="Times New Roman" w:cs="Times New Roman"/>
          <w:lang w:eastAsia="pl-PL"/>
        </w:rPr>
        <w:t>Dlatego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podając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cenę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</w:t>
      </w:r>
      <w:r w:rsidR="00B55A4F">
        <w:rPr>
          <w:rFonts w:eastAsia="Times New Roman" w:cs="Times New Roman"/>
          <w:lang w:eastAsia="pl-PL"/>
        </w:rPr>
        <w:t>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uwzględnić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wszystkie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elementy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związane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terminową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prawidłową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realizacją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przedmiotu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Cena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stanowi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wartość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będzie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podlegała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zmianie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toku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realizacji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umowy.</w:t>
      </w:r>
    </w:p>
    <w:p w14:paraId="3714A067" w14:textId="0CF57C5C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Warunki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udziału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postępowaniu</w:t>
      </w:r>
    </w:p>
    <w:p w14:paraId="2D5A6F2E" w14:textId="56FD4056" w:rsidR="00A96B6D" w:rsidRPr="00346A3B" w:rsidRDefault="00A96B6D" w:rsidP="00346A3B">
      <w:pPr>
        <w:pStyle w:val="Akapitzlist"/>
        <w:numPr>
          <w:ilvl w:val="0"/>
          <w:numId w:val="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udzielenie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mogą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ubiegać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się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Wykonawcy,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którzy:</w:t>
      </w:r>
    </w:p>
    <w:p w14:paraId="0167F070" w14:textId="6F6AB649" w:rsidR="00A96B6D" w:rsidRDefault="00A96B6D" w:rsidP="00A95979">
      <w:pPr>
        <w:pStyle w:val="Akapitzlist"/>
        <w:numPr>
          <w:ilvl w:val="0"/>
          <w:numId w:val="25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podlegają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wykluczeniu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postępowania;</w:t>
      </w:r>
    </w:p>
    <w:p w14:paraId="1EA715A0" w14:textId="77777777" w:rsidR="00B8702F" w:rsidRPr="00B8702F" w:rsidRDefault="00862CDE" w:rsidP="00B8702F">
      <w:pPr>
        <w:pStyle w:val="Akapitzlist"/>
        <w:numPr>
          <w:ilvl w:val="0"/>
          <w:numId w:val="25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B8702F">
        <w:rPr>
          <w:rFonts w:eastAsia="Times New Roman" w:cs="Times New Roman"/>
          <w:lang w:eastAsia="pl-PL"/>
        </w:rPr>
        <w:t>spełniają</w:t>
      </w:r>
      <w:r w:rsidR="000017E1" w:rsidRPr="00B8702F">
        <w:rPr>
          <w:rFonts w:eastAsia="Times New Roman" w:cs="Times New Roman"/>
          <w:lang w:eastAsia="pl-PL"/>
        </w:rPr>
        <w:t xml:space="preserve"> </w:t>
      </w:r>
      <w:r w:rsidRPr="00B8702F">
        <w:rPr>
          <w:rFonts w:eastAsia="Times New Roman" w:cs="Times New Roman"/>
          <w:lang w:eastAsia="pl-PL"/>
        </w:rPr>
        <w:t>warunki</w:t>
      </w:r>
      <w:r w:rsidR="000017E1" w:rsidRPr="00B8702F">
        <w:rPr>
          <w:rFonts w:eastAsia="Times New Roman" w:cs="Times New Roman"/>
          <w:lang w:eastAsia="pl-PL"/>
        </w:rPr>
        <w:t xml:space="preserve"> </w:t>
      </w:r>
      <w:r w:rsidRPr="00B8702F">
        <w:rPr>
          <w:rFonts w:eastAsia="Times New Roman" w:cs="Times New Roman"/>
          <w:lang w:eastAsia="pl-PL"/>
        </w:rPr>
        <w:t>udziału</w:t>
      </w:r>
      <w:r w:rsidR="000017E1" w:rsidRPr="00B8702F">
        <w:rPr>
          <w:rFonts w:eastAsia="Times New Roman" w:cs="Times New Roman"/>
          <w:lang w:eastAsia="pl-PL"/>
        </w:rPr>
        <w:t xml:space="preserve"> </w:t>
      </w:r>
      <w:r w:rsidRPr="00B8702F">
        <w:rPr>
          <w:rFonts w:eastAsia="Times New Roman" w:cs="Times New Roman"/>
          <w:lang w:eastAsia="pl-PL"/>
        </w:rPr>
        <w:t>w</w:t>
      </w:r>
      <w:r w:rsidR="000017E1" w:rsidRPr="00B8702F">
        <w:rPr>
          <w:rFonts w:eastAsia="Times New Roman" w:cs="Times New Roman"/>
          <w:lang w:eastAsia="pl-PL"/>
        </w:rPr>
        <w:t xml:space="preserve"> </w:t>
      </w:r>
      <w:r w:rsidRPr="00B8702F">
        <w:rPr>
          <w:rFonts w:eastAsia="Times New Roman" w:cs="Times New Roman"/>
          <w:lang w:eastAsia="pl-PL"/>
        </w:rPr>
        <w:t>postępowaniu</w:t>
      </w:r>
      <w:r w:rsidR="000017E1" w:rsidRPr="00B8702F">
        <w:rPr>
          <w:rFonts w:eastAsia="Times New Roman" w:cs="Times New Roman"/>
          <w:lang w:eastAsia="pl-PL"/>
        </w:rPr>
        <w:t xml:space="preserve"> </w:t>
      </w:r>
      <w:r w:rsidR="00B8702F" w:rsidRPr="00B8702F">
        <w:rPr>
          <w:rFonts w:eastAsia="Times New Roman" w:cs="Times New Roman"/>
          <w:lang w:eastAsia="pl-PL"/>
        </w:rPr>
        <w:t xml:space="preserve">zdefiniowane w </w:t>
      </w:r>
      <w:r w:rsidR="00B8702F" w:rsidRPr="00B8702F">
        <w:rPr>
          <w:rFonts w:eastAsia="Times New Roman" w:cs="Times New Roman"/>
          <w:b/>
          <w:lang w:eastAsia="pl-PL"/>
        </w:rPr>
        <w:t>załączniku nr 1</w:t>
      </w:r>
      <w:r w:rsidR="00B8702F" w:rsidRPr="00B8702F">
        <w:rPr>
          <w:rFonts w:eastAsia="Times New Roman" w:cs="Times New Roman"/>
          <w:lang w:eastAsia="pl-PL"/>
        </w:rPr>
        <w:t xml:space="preserve"> do niniejszego zapytania ofertowego - </w:t>
      </w:r>
      <w:r w:rsidR="00B8702F" w:rsidRPr="00B8702F">
        <w:rPr>
          <w:rFonts w:eastAsia="Times New Roman" w:cs="Times New Roman"/>
          <w:b/>
          <w:lang w:eastAsia="pl-PL"/>
        </w:rPr>
        <w:t>Opis przedmiotu zamówienia</w:t>
      </w:r>
      <w:r w:rsidR="00B8702F" w:rsidRPr="00B8702F">
        <w:rPr>
          <w:rFonts w:eastAsia="Times New Roman" w:cs="Times New Roman"/>
          <w:lang w:eastAsia="pl-PL"/>
        </w:rPr>
        <w:t xml:space="preserve">. </w:t>
      </w:r>
    </w:p>
    <w:p w14:paraId="0B7F990F" w14:textId="4D58CA0E" w:rsidR="00A96B6D" w:rsidRPr="00346A3B" w:rsidRDefault="00A96B6D" w:rsidP="00B8702F">
      <w:pPr>
        <w:pStyle w:val="Akapitzlist"/>
        <w:suppressAutoHyphens/>
        <w:spacing w:after="0"/>
        <w:jc w:val="both"/>
        <w:rPr>
          <w:rFonts w:eastAsia="Times New Roman" w:cs="Times New Roman"/>
          <w:lang w:eastAsia="pl-PL"/>
        </w:rPr>
      </w:pPr>
    </w:p>
    <w:p w14:paraId="1EF7F02C" w14:textId="77777777" w:rsidR="005E2077" w:rsidRPr="005E2077" w:rsidRDefault="005E2077" w:rsidP="005E2077">
      <w:pPr>
        <w:pStyle w:val="Akapitzlist"/>
        <w:numPr>
          <w:ilvl w:val="0"/>
          <w:numId w:val="8"/>
        </w:numPr>
        <w:suppressAutoHyphens/>
        <w:spacing w:before="120" w:after="120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W postępowaniu nie mogą uczestniczyć podmioty:</w:t>
      </w:r>
    </w:p>
    <w:p w14:paraId="28C57A30" w14:textId="1ED28690" w:rsidR="005E2077" w:rsidRPr="005E2077" w:rsidRDefault="005E2077" w:rsidP="00A95979">
      <w:pPr>
        <w:pStyle w:val="Akapitzlist"/>
        <w:numPr>
          <w:ilvl w:val="0"/>
          <w:numId w:val="30"/>
        </w:numPr>
        <w:suppressAutoHyphens/>
        <w:spacing w:before="120" w:after="120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powiązane osobowo lub kapitałowo z Zamawiającym</w:t>
      </w:r>
      <w:r w:rsidR="006355F2">
        <w:rPr>
          <w:rFonts w:eastAsia="Times New Roman"/>
          <w:lang w:eastAsia="pl-PL"/>
        </w:rPr>
        <w:t xml:space="preserve"> lub Beneficjentem projektu</w:t>
      </w:r>
      <w:r w:rsidRPr="005E2077">
        <w:rPr>
          <w:rFonts w:eastAsia="Times New Roman"/>
          <w:lang w:eastAsia="pl-PL"/>
        </w:rPr>
        <w:t xml:space="preserve">. </w:t>
      </w:r>
    </w:p>
    <w:p w14:paraId="3AED51BD" w14:textId="2956418E" w:rsidR="005E2077" w:rsidRPr="005E2077" w:rsidRDefault="005E2077" w:rsidP="005E2077">
      <w:pPr>
        <w:pStyle w:val="Akapitzlist"/>
        <w:suppressAutoHyphens/>
        <w:spacing w:before="120" w:after="120"/>
        <w:ind w:left="709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 xml:space="preserve">Wykonawca nie może być podmiotem powiązanym z Zamawiającym </w:t>
      </w:r>
      <w:r w:rsidR="006355F2">
        <w:rPr>
          <w:rFonts w:eastAsia="Times New Roman"/>
          <w:lang w:eastAsia="pl-PL"/>
        </w:rPr>
        <w:t xml:space="preserve">lub Beneficjentem </w:t>
      </w:r>
      <w:r w:rsidRPr="005E2077">
        <w:rPr>
          <w:rFonts w:eastAsia="Times New Roman"/>
          <w:lang w:eastAsia="pl-PL"/>
        </w:rPr>
        <w:t xml:space="preserve">osobowo lub kapitałowo. Przez powiązania kapitałowe lub osobowe rozumie się wzajemne powiązania między Zamawiającym </w:t>
      </w:r>
      <w:r w:rsidR="006355F2">
        <w:rPr>
          <w:rFonts w:eastAsia="Times New Roman"/>
          <w:lang w:eastAsia="pl-PL"/>
        </w:rPr>
        <w:t xml:space="preserve">(Beneficjentem) </w:t>
      </w:r>
      <w:r w:rsidRPr="005E2077">
        <w:rPr>
          <w:rFonts w:eastAsia="Times New Roman"/>
          <w:lang w:eastAsia="pl-PL"/>
        </w:rPr>
        <w:t>lub osobami upoważnionymi do zaciągania zobowiązań w imieniu Zamawiającego</w:t>
      </w:r>
      <w:r w:rsidR="006355F2">
        <w:rPr>
          <w:rFonts w:eastAsia="Times New Roman"/>
          <w:lang w:eastAsia="pl-PL"/>
        </w:rPr>
        <w:t xml:space="preserve"> (Beneficjenta) </w:t>
      </w:r>
      <w:r w:rsidRPr="005E2077">
        <w:rPr>
          <w:rFonts w:eastAsia="Times New Roman"/>
          <w:lang w:eastAsia="pl-PL"/>
        </w:rPr>
        <w:t xml:space="preserve"> lub osobami wykonującymi w imieniu Zamawiającego</w:t>
      </w:r>
      <w:r w:rsidR="006355F2">
        <w:rPr>
          <w:rFonts w:eastAsia="Times New Roman"/>
          <w:lang w:eastAsia="pl-PL"/>
        </w:rPr>
        <w:t xml:space="preserve"> (Beneficjenta)</w:t>
      </w:r>
      <w:r w:rsidRPr="005E2077">
        <w:rPr>
          <w:rFonts w:eastAsia="Times New Roman"/>
          <w:lang w:eastAsia="pl-PL"/>
        </w:rPr>
        <w:t xml:space="preserve"> czynności związane z przeprowadzeniem procedury wyboru wykonawcy a wykonawcą, polegające w szczególności na:</w:t>
      </w:r>
    </w:p>
    <w:p w14:paraId="6F151824" w14:textId="77777777" w:rsidR="005E2077" w:rsidRDefault="005E2077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hanging="11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uczestniczeniu w spółce jako wspólnik spółki cywilnej lub spółki osobowej,</w:t>
      </w:r>
    </w:p>
    <w:p w14:paraId="5EFB0DF8" w14:textId="77777777" w:rsidR="005E2077" w:rsidRDefault="005E2077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posiadaniu co najmniej 10% udziałów lub akcji, o ile niższy próg nie wynika z przepisów prawa lub nie został określony przez IZ PO,</w:t>
      </w:r>
    </w:p>
    <w:p w14:paraId="56A58BCB" w14:textId="77777777" w:rsidR="005E2077" w:rsidRDefault="005E2077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pełnieniu funkcji członka organu nadzorczego lub zarządzającego, prokurenta, pełnomocnika,</w:t>
      </w:r>
    </w:p>
    <w:p w14:paraId="3FE79D05" w14:textId="69C5ED1C" w:rsidR="005E2077" w:rsidRDefault="00915A89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915A89">
        <w:rPr>
          <w:rFonts w:eastAsia="Times New Roman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eastAsia="Times New Roman"/>
          <w:lang w:eastAsia="pl-PL"/>
        </w:rPr>
        <w:t>,</w:t>
      </w:r>
    </w:p>
    <w:p w14:paraId="4C606CD9" w14:textId="69264AC6" w:rsidR="00915A89" w:rsidRDefault="00915A89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915A89">
        <w:rPr>
          <w:rFonts w:eastAsia="Times New Roman"/>
          <w:lang w:eastAsia="pl-PL"/>
        </w:rPr>
        <w:t>pozostawaniu z wykonawcą w takim stosunku prawnym lub faktycznym, że istnieje uzasadniona wątpliwość co do ich bezstronności lub niezależności w związku z postępowaniem o udzielenie zamówienia</w:t>
      </w:r>
      <w:r>
        <w:rPr>
          <w:rFonts w:eastAsia="Times New Roman"/>
          <w:lang w:eastAsia="pl-PL"/>
        </w:rPr>
        <w:t>,</w:t>
      </w:r>
    </w:p>
    <w:p w14:paraId="24BF102D" w14:textId="337F9D90" w:rsidR="005E2077" w:rsidRPr="005E2077" w:rsidRDefault="005E2077" w:rsidP="00A9597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before="120" w:after="120"/>
        <w:ind w:hanging="11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w sposób inny, niż wskazane w lit. a-e.</w:t>
      </w:r>
    </w:p>
    <w:p w14:paraId="50DC577A" w14:textId="77777777" w:rsidR="005E2077" w:rsidRDefault="005E2077" w:rsidP="005E2077">
      <w:pPr>
        <w:pStyle w:val="Akapitzlist"/>
        <w:suppressAutoHyphens/>
        <w:spacing w:before="120" w:after="120"/>
        <w:ind w:left="360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 xml:space="preserve">W celu wykazania braku podstaw do wykluczenia z przedmiotowego postępowania, Zamawiający </w:t>
      </w:r>
      <w:r w:rsidRPr="00B55A4F">
        <w:rPr>
          <w:rFonts w:eastAsia="Times New Roman"/>
          <w:lang w:eastAsia="pl-PL"/>
        </w:rPr>
        <w:t xml:space="preserve">żąda złożenia oświadczenia o braku powiązań osobowych lub kapitałowych - </w:t>
      </w:r>
      <w:r w:rsidRPr="00A45FD4">
        <w:rPr>
          <w:rFonts w:eastAsia="Times New Roman"/>
          <w:b/>
          <w:lang w:eastAsia="pl-PL"/>
        </w:rPr>
        <w:t>załącznik nr 4</w:t>
      </w:r>
      <w:r w:rsidRPr="00B55A4F">
        <w:rPr>
          <w:rFonts w:eastAsia="Times New Roman"/>
          <w:lang w:eastAsia="pl-PL"/>
        </w:rPr>
        <w:t xml:space="preserve"> do Zapytania ofertowego.</w:t>
      </w:r>
    </w:p>
    <w:p w14:paraId="41CC617F" w14:textId="77777777" w:rsidR="005E2077" w:rsidRPr="005E2077" w:rsidRDefault="005E2077" w:rsidP="005E2077">
      <w:pPr>
        <w:pStyle w:val="Akapitzlist"/>
        <w:suppressAutoHyphens/>
        <w:spacing w:before="120" w:after="120"/>
        <w:ind w:left="360"/>
        <w:jc w:val="both"/>
        <w:rPr>
          <w:rFonts w:eastAsia="Times New Roman"/>
          <w:lang w:eastAsia="pl-PL"/>
        </w:rPr>
      </w:pPr>
    </w:p>
    <w:p w14:paraId="3014C7F3" w14:textId="77777777" w:rsidR="005E2077" w:rsidRPr="005E2077" w:rsidRDefault="005E2077" w:rsidP="00A95979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 xml:space="preserve">podlegające wykluczeniu z nowych przesłanek tzw. podmiotów rosyjskich tj. w związku </w:t>
      </w:r>
    </w:p>
    <w:p w14:paraId="28478CF2" w14:textId="77777777" w:rsidR="005E2077" w:rsidRPr="005E2077" w:rsidRDefault="005E2077" w:rsidP="005E2077">
      <w:pPr>
        <w:suppressAutoHyphens/>
        <w:spacing w:after="0"/>
        <w:ind w:left="709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z agresją Rosji wobec Ukrainy, czyli Wykonawcy, którzy:</w:t>
      </w:r>
    </w:p>
    <w:p w14:paraId="450C2E86" w14:textId="77777777" w:rsidR="00EF5030" w:rsidRDefault="005E2077" w:rsidP="00A95979">
      <w:pPr>
        <w:pStyle w:val="Akapitzlist"/>
        <w:numPr>
          <w:ilvl w:val="0"/>
          <w:numId w:val="32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>podlegają wykluczeniu z postępowania na podstawie art. 7 ust. 1 ustawy z dnia 13 kwietnia 2022 r. o szczególnych rozwiązaniach w zakresie przeciwdziałania wspieraniu agresji na Ukrainę oraz służących ochronie bezpieczeństwa narodowego (Dz. U. z 2022 r. poz. 835);</w:t>
      </w:r>
    </w:p>
    <w:p w14:paraId="2A15129A" w14:textId="7F61AA6F" w:rsidR="005E2077" w:rsidRPr="00EF5030" w:rsidRDefault="005E2077" w:rsidP="00A95979">
      <w:pPr>
        <w:pStyle w:val="Akapitzlist"/>
        <w:numPr>
          <w:ilvl w:val="0"/>
          <w:numId w:val="32"/>
        </w:numPr>
        <w:tabs>
          <w:tab w:val="left" w:pos="993"/>
        </w:tabs>
        <w:suppressAutoHyphens/>
        <w:spacing w:before="120" w:after="120"/>
        <w:ind w:left="993" w:hanging="284"/>
        <w:jc w:val="both"/>
        <w:rPr>
          <w:rFonts w:eastAsia="Times New Roman"/>
          <w:lang w:eastAsia="pl-PL"/>
        </w:rPr>
      </w:pPr>
      <w:r w:rsidRPr="00EF5030">
        <w:rPr>
          <w:rFonts w:eastAsia="Times New Roman"/>
          <w:lang w:eastAsia="pl-PL"/>
        </w:rPr>
        <w:lastRenderedPageBreak/>
        <w:t>są podmiotami, o których mowa w art. 5k ust. 1 rozporządzenia Rady (UE) nr 833/2014 z dnia 31 lipca 2014 r. dotyczącego środków ograniczających w związku z działaniami Rosji destabilizującymi sytuację na Ukrainie  (Dz. Urz. UE nr L 111 z 8.4.2022, str. 1) oraz oświadczą, że w przedmiotowym postępowaniu nie korzystają z zasobów podmiotu trzeciego oraz nie korzystają i nie będę korzystać przy realizacji zamówienia z podwykonawców i dostawców, o których mowa w art. 5k ust. 1 rozporządzenia Rady (UE) nr 833/2014 z dnia 31 lipca 2014 r. dotyczącego środków ograniczających w związku z działaniami Rosji destabilizującymi sytuację na Ukrainie  (Dz. Urz. UE nr L 111 z 8.4.2022, str. 1), przypadku gdy przypadnie na nich ponad 10 % wartości zamówienia.</w:t>
      </w:r>
    </w:p>
    <w:p w14:paraId="71154A2C" w14:textId="19CD2003" w:rsidR="00862CDE" w:rsidRPr="00EF5030" w:rsidRDefault="005E2077" w:rsidP="00EF5030">
      <w:pPr>
        <w:pStyle w:val="Akapitzlist"/>
        <w:suppressAutoHyphens/>
        <w:spacing w:before="120" w:after="120"/>
        <w:ind w:left="360"/>
        <w:jc w:val="both"/>
        <w:rPr>
          <w:rFonts w:eastAsia="Times New Roman"/>
          <w:lang w:eastAsia="pl-PL"/>
        </w:rPr>
      </w:pPr>
      <w:r w:rsidRPr="005E2077">
        <w:rPr>
          <w:rFonts w:eastAsia="Times New Roman"/>
          <w:lang w:eastAsia="pl-PL"/>
        </w:rPr>
        <w:t xml:space="preserve">W celu wykazania braku podstaw do wykluczenia, w związku z nowymi przesłankami tj. agresją Rosji wobec Ukrainy, przedmiotowego postępowania, Zamawiający żąda złożenia oświadczenia o niepodleganiu wykluczeniu z nowych przesłanek tzw. podmiotów rosyjskich zgodnie z treścią </w:t>
      </w:r>
      <w:r w:rsidRPr="00A45FD4">
        <w:rPr>
          <w:rFonts w:eastAsia="Times New Roman"/>
          <w:b/>
          <w:lang w:eastAsia="pl-PL"/>
        </w:rPr>
        <w:t>za</w:t>
      </w:r>
      <w:r w:rsidR="00B55A4F" w:rsidRPr="00A45FD4">
        <w:rPr>
          <w:rFonts w:eastAsia="Times New Roman"/>
          <w:b/>
          <w:lang w:eastAsia="pl-PL"/>
        </w:rPr>
        <w:t xml:space="preserve">łącznika nr </w:t>
      </w:r>
      <w:r w:rsidR="00B8702F">
        <w:rPr>
          <w:rFonts w:eastAsia="Times New Roman"/>
          <w:b/>
          <w:lang w:eastAsia="pl-PL"/>
        </w:rPr>
        <w:t>5</w:t>
      </w:r>
      <w:r w:rsidRPr="00B55A4F">
        <w:rPr>
          <w:rFonts w:eastAsia="Times New Roman"/>
          <w:lang w:eastAsia="pl-PL"/>
        </w:rPr>
        <w:t xml:space="preserve"> do Zapytania ofertowego.</w:t>
      </w:r>
    </w:p>
    <w:p w14:paraId="58CB6CEC" w14:textId="3DBF6C5C" w:rsidR="00862CDE" w:rsidRPr="00346A3B" w:rsidRDefault="00862CDE" w:rsidP="00346A3B">
      <w:pPr>
        <w:pStyle w:val="Akapitzlist"/>
        <w:numPr>
          <w:ilvl w:val="0"/>
          <w:numId w:val="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/>
          <w:lang w:eastAsia="pl-PL"/>
        </w:rPr>
        <w:t>Ocena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spełnienia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wyżej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wymienionych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warunków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udziału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postępowaniu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zostanie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dokonana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metodą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spełnia/nie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spełnia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oparciu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o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informacje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zawarte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następujących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dokumentach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złożonych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przez</w:t>
      </w:r>
      <w:r w:rsidR="000017E1" w:rsidRPr="00346A3B">
        <w:rPr>
          <w:rFonts w:eastAsia="Times New Roman"/>
          <w:lang w:eastAsia="pl-PL"/>
        </w:rPr>
        <w:t xml:space="preserve"> </w:t>
      </w:r>
      <w:r w:rsidRPr="00346A3B">
        <w:rPr>
          <w:rFonts w:eastAsia="Times New Roman"/>
          <w:lang w:eastAsia="pl-PL"/>
        </w:rPr>
        <w:t>Wykonawcę:</w:t>
      </w:r>
    </w:p>
    <w:p w14:paraId="6D51E0DD" w14:textId="54064396" w:rsidR="00B8702F" w:rsidRDefault="00B8702F" w:rsidP="00A95979">
      <w:pPr>
        <w:pStyle w:val="Tekstpodstawowy"/>
        <w:numPr>
          <w:ilvl w:val="0"/>
          <w:numId w:val="1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 – Formularz ofertowy</w:t>
      </w:r>
    </w:p>
    <w:p w14:paraId="051A4CA4" w14:textId="77777777" w:rsidR="00EF5030" w:rsidRPr="00EF5030" w:rsidRDefault="00EF5030" w:rsidP="00A95979">
      <w:pPr>
        <w:pStyle w:val="Tekstpodstawowy"/>
        <w:numPr>
          <w:ilvl w:val="0"/>
          <w:numId w:val="16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EF5030">
        <w:rPr>
          <w:rFonts w:asciiTheme="minorHAnsi" w:hAnsiTheme="minorHAnsi"/>
          <w:sz w:val="22"/>
          <w:szCs w:val="22"/>
        </w:rPr>
        <w:t>Załącznik nr 3 - Oświadczenie o spełnianiu warunków udziału w postępowaniu;</w:t>
      </w:r>
    </w:p>
    <w:p w14:paraId="5CFAF170" w14:textId="77777777" w:rsidR="00EF5030" w:rsidRPr="00EF5030" w:rsidRDefault="00EF5030" w:rsidP="00A95979">
      <w:pPr>
        <w:pStyle w:val="Tekstpodstawowy"/>
        <w:numPr>
          <w:ilvl w:val="0"/>
          <w:numId w:val="16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EF5030">
        <w:rPr>
          <w:rFonts w:asciiTheme="minorHAnsi" w:hAnsiTheme="minorHAnsi"/>
          <w:sz w:val="22"/>
          <w:szCs w:val="22"/>
        </w:rPr>
        <w:t>Załącznik nr 4 - Oświadczenie o braku powiązań osobowych lub kapitałowych;</w:t>
      </w:r>
    </w:p>
    <w:p w14:paraId="2BE3D5FA" w14:textId="53746AE1" w:rsidR="00EF5030" w:rsidRPr="00B8702F" w:rsidRDefault="00EF5030" w:rsidP="00B8702F">
      <w:pPr>
        <w:pStyle w:val="Tekstpodstawowy"/>
        <w:numPr>
          <w:ilvl w:val="0"/>
          <w:numId w:val="16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EF5030">
        <w:rPr>
          <w:rFonts w:asciiTheme="minorHAnsi" w:hAnsiTheme="minorHAnsi"/>
          <w:sz w:val="22"/>
          <w:szCs w:val="22"/>
        </w:rPr>
        <w:t xml:space="preserve">Załącznik nr 5 - </w:t>
      </w:r>
      <w:r w:rsidRPr="00B8702F">
        <w:rPr>
          <w:rFonts w:asciiTheme="minorHAnsi" w:hAnsiTheme="minorHAnsi"/>
          <w:sz w:val="22"/>
          <w:szCs w:val="22"/>
        </w:rPr>
        <w:t>Oświadczenie o niepodleganiu wykluczeniu z nowych przesłanek tzw. podmiotów rosyjskich.</w:t>
      </w:r>
    </w:p>
    <w:p w14:paraId="207AD79F" w14:textId="77777777" w:rsidR="00CB1516" w:rsidRPr="00EF5030" w:rsidRDefault="00CB1516" w:rsidP="00CB1516">
      <w:pPr>
        <w:pStyle w:val="Tekstpodstawowy"/>
        <w:spacing w:after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45A8F443" w14:textId="04889F4C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Przesłanki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wykluczenia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wykonawcy,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odrzucenia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oferty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="00DA6174" w:rsidRPr="00346A3B">
        <w:rPr>
          <w:rFonts w:eastAsia="Times New Roman" w:cs="Times New Roman"/>
          <w:b/>
          <w:lang w:eastAsia="pl-PL"/>
        </w:rPr>
        <w:t>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unieważnienia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postępowania</w:t>
      </w:r>
    </w:p>
    <w:p w14:paraId="7DAF943D" w14:textId="3F177E38" w:rsidR="00140782" w:rsidRPr="00346A3B" w:rsidRDefault="00140782" w:rsidP="00346A3B">
      <w:pPr>
        <w:pStyle w:val="Akapitzlist"/>
        <w:numPr>
          <w:ilvl w:val="0"/>
          <w:numId w:val="12"/>
        </w:numPr>
        <w:suppressAutoHyphens/>
        <w:spacing w:before="120" w:after="12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udzielenie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wyklucza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się: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023E099E" w14:textId="6D1DA373" w:rsidR="00EF5030" w:rsidRDefault="000B394A" w:rsidP="00A95979">
      <w:pPr>
        <w:pStyle w:val="Akapitzlist"/>
        <w:numPr>
          <w:ilvl w:val="0"/>
          <w:numId w:val="17"/>
        </w:numPr>
        <w:suppressAutoHyphens/>
        <w:spacing w:before="120" w:after="120"/>
        <w:rPr>
          <w:rFonts w:eastAsia="Times New Roman" w:cstheme="minorHAnsi"/>
          <w:lang w:eastAsia="pl-PL"/>
        </w:rPr>
      </w:pPr>
      <w:r w:rsidRPr="00346A3B">
        <w:rPr>
          <w:rFonts w:eastAsia="Times New Roman" w:cs="Times New Roman"/>
          <w:lang w:eastAsia="pl-PL"/>
        </w:rPr>
        <w:t>W</w:t>
      </w:r>
      <w:r w:rsidR="00140782" w:rsidRPr="00346A3B">
        <w:rPr>
          <w:rFonts w:eastAsia="Times New Roman" w:cs="Times New Roman"/>
          <w:lang w:eastAsia="pl-PL"/>
        </w:rPr>
        <w:t>ykonawcę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powiązanego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osobowo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kapitałowo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Zamawiającym</w:t>
      </w:r>
      <w:r w:rsidR="006355F2">
        <w:rPr>
          <w:rFonts w:eastAsia="Times New Roman" w:cs="Times New Roman"/>
          <w:lang w:eastAsia="pl-PL"/>
        </w:rPr>
        <w:t xml:space="preserve"> lub Beneficjentem</w:t>
      </w:r>
      <w:r w:rsidR="00140782" w:rsidRPr="00346A3B">
        <w:rPr>
          <w:rFonts w:eastAsia="Times New Roman" w:cs="Times New Roman"/>
          <w:lang w:eastAsia="pl-PL"/>
        </w:rPr>
        <w:t>;</w:t>
      </w:r>
      <w:r w:rsidR="00EF5030" w:rsidRPr="00EF5030">
        <w:rPr>
          <w:rFonts w:eastAsia="Times New Roman" w:cstheme="minorHAnsi"/>
          <w:lang w:eastAsia="pl-PL"/>
        </w:rPr>
        <w:t xml:space="preserve"> </w:t>
      </w:r>
    </w:p>
    <w:p w14:paraId="76CB0776" w14:textId="31E91C53" w:rsidR="00140782" w:rsidRPr="00EF5030" w:rsidRDefault="00EF5030" w:rsidP="00A95979">
      <w:pPr>
        <w:pStyle w:val="Akapitzlist"/>
        <w:numPr>
          <w:ilvl w:val="0"/>
          <w:numId w:val="17"/>
        </w:numPr>
        <w:suppressAutoHyphens/>
        <w:spacing w:before="120" w:after="120"/>
        <w:rPr>
          <w:rFonts w:eastAsia="Times New Roman" w:cstheme="minorHAnsi"/>
          <w:lang w:eastAsia="pl-PL"/>
        </w:rPr>
      </w:pPr>
      <w:r w:rsidRPr="00790011">
        <w:rPr>
          <w:rFonts w:eastAsia="Times New Roman" w:cstheme="minorHAnsi"/>
          <w:lang w:eastAsia="pl-PL"/>
        </w:rPr>
        <w:t>Wyko</w:t>
      </w:r>
      <w:bookmarkStart w:id="0" w:name="_GoBack"/>
      <w:bookmarkEnd w:id="0"/>
      <w:r w:rsidRPr="00790011">
        <w:rPr>
          <w:rFonts w:eastAsia="Times New Roman" w:cstheme="minorHAnsi"/>
          <w:lang w:eastAsia="pl-PL"/>
        </w:rPr>
        <w:t>nawcę podlegającemu wykluczeniu z nowych przesłanek tzw. podmiotów rosyjskich tj. w związku z agresją Rosji wobec Ukrainy</w:t>
      </w:r>
      <w:r>
        <w:rPr>
          <w:rFonts w:eastAsia="Times New Roman" w:cstheme="minorHAnsi"/>
          <w:lang w:eastAsia="pl-PL"/>
        </w:rPr>
        <w:t>.</w:t>
      </w:r>
    </w:p>
    <w:p w14:paraId="69C4F378" w14:textId="06E4E031" w:rsidR="00C832A6" w:rsidRPr="00346A3B" w:rsidRDefault="00C832A6" w:rsidP="00346A3B">
      <w:pPr>
        <w:pStyle w:val="Akapitzlist"/>
        <w:numPr>
          <w:ilvl w:val="0"/>
          <w:numId w:val="12"/>
        </w:numPr>
        <w:suppressAutoHyphens/>
        <w:spacing w:before="120" w:after="120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Oferta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zostaje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odrzucona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jeżeli:</w:t>
      </w:r>
    </w:p>
    <w:p w14:paraId="0D7CD3AC" w14:textId="77777777" w:rsidR="00A629D9" w:rsidRP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 xml:space="preserve">została złożona po terminie składania ofert </w:t>
      </w:r>
    </w:p>
    <w:p w14:paraId="08D11340" w14:textId="77777777" w:rsidR="00A629D9" w:rsidRP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została złożona przez wykonawcę:</w:t>
      </w:r>
    </w:p>
    <w:p w14:paraId="57DC46B4" w14:textId="2B5395C9" w:rsidR="00A629D9" w:rsidRPr="00A629D9" w:rsidRDefault="00A629D9" w:rsidP="004F2039">
      <w:pPr>
        <w:pStyle w:val="Akapitzlist"/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- podlegającego wykluczeniu z postępowania lub</w:t>
      </w:r>
      <w:r w:rsidR="00A45FD4">
        <w:rPr>
          <w:rFonts w:eastAsia="Times New Roman" w:cs="Times New Roman"/>
          <w:lang w:eastAsia="pl-PL"/>
        </w:rPr>
        <w:t>/i</w:t>
      </w:r>
    </w:p>
    <w:p w14:paraId="38915A08" w14:textId="7B7D7407" w:rsidR="00A629D9" w:rsidRPr="00A629D9" w:rsidRDefault="00A629D9" w:rsidP="004F2039">
      <w:pPr>
        <w:pStyle w:val="Akapitzlist"/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- niespełniającego warunków udziału w postępowaniu lub</w:t>
      </w:r>
      <w:r w:rsidR="00A45FD4">
        <w:rPr>
          <w:rFonts w:eastAsia="Times New Roman" w:cs="Times New Roman"/>
          <w:lang w:eastAsia="pl-PL"/>
        </w:rPr>
        <w:t xml:space="preserve"> /i</w:t>
      </w:r>
    </w:p>
    <w:p w14:paraId="3B37BB4D" w14:textId="3CF3591A" w:rsidR="00A629D9" w:rsidRPr="00A629D9" w:rsidRDefault="00A629D9" w:rsidP="004F2039">
      <w:pPr>
        <w:pStyle w:val="Akapitzlist"/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- który nie złożył w przewidzianym terminie wymaganych oświadczeń lub dokumentów</w:t>
      </w:r>
      <w:r w:rsidR="00A45FD4">
        <w:rPr>
          <w:rFonts w:eastAsia="Times New Roman" w:cs="Times New Roman"/>
          <w:lang w:eastAsia="pl-PL"/>
        </w:rPr>
        <w:t>,</w:t>
      </w:r>
    </w:p>
    <w:p w14:paraId="64193D01" w14:textId="77777777" w:rsid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treść oferty jest niezgodna z warunkami Zapytania ofertowego,</w:t>
      </w:r>
    </w:p>
    <w:p w14:paraId="37464CDE" w14:textId="77777777" w:rsidR="00A629D9" w:rsidRP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została złożona w warunkach czynu nieuczciwej konkurencji w rozumieniu ustawy z dnia 16 kwietnia 1993 r. o zwalczaniu nieuczciwej konkurencji,</w:t>
      </w:r>
    </w:p>
    <w:p w14:paraId="1EFFC401" w14:textId="77777777" w:rsidR="00A629D9" w:rsidRP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zawiera rażąco niską cenę lub koszt w stosunku do przedmiotu zamówienia,</w:t>
      </w:r>
    </w:p>
    <w:p w14:paraId="550F2EA8" w14:textId="58AB7575" w:rsidR="00A629D9" w:rsidRP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zawiera błędy w obliczeniu ceny lub kosztu,</w:t>
      </w:r>
      <w:r w:rsidR="00A45FD4">
        <w:rPr>
          <w:rFonts w:eastAsia="Times New Roman" w:cs="Times New Roman"/>
          <w:lang w:eastAsia="pl-PL"/>
        </w:rPr>
        <w:t xml:space="preserve"> </w:t>
      </w:r>
    </w:p>
    <w:p w14:paraId="630EB19C" w14:textId="77777777" w:rsidR="00A629D9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wykonawca w wyznaczonym terminie zakwestionował poprawienie omyłki, polegającej na niezgodności oferty z dokumentami zamówienia, niepowodujące istotnych zmian w treści oferty</w:t>
      </w:r>
      <w:r>
        <w:rPr>
          <w:rFonts w:eastAsia="Times New Roman" w:cs="Times New Roman"/>
          <w:lang w:eastAsia="pl-PL"/>
        </w:rPr>
        <w:t>,</w:t>
      </w:r>
    </w:p>
    <w:p w14:paraId="17DF1872" w14:textId="63804F78" w:rsidR="00C832A6" w:rsidRPr="00D435B1" w:rsidRDefault="00A629D9" w:rsidP="00A95979">
      <w:pPr>
        <w:pStyle w:val="Akapitzlist"/>
        <w:numPr>
          <w:ilvl w:val="0"/>
          <w:numId w:val="18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wykonawca nie wyraził pisemnej zgody na przedłużenie terminu związania ofertą.</w:t>
      </w:r>
    </w:p>
    <w:p w14:paraId="64B99DCF" w14:textId="14762038" w:rsidR="00C832A6" w:rsidRPr="00346A3B" w:rsidRDefault="00C832A6" w:rsidP="00346A3B">
      <w:pPr>
        <w:pStyle w:val="Akapitzlist"/>
        <w:numPr>
          <w:ilvl w:val="0"/>
          <w:numId w:val="1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lastRenderedPageBreak/>
        <w:t>Postępowanie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udzielenie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zamówienia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zostaje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unieważnione,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jeżeli:</w:t>
      </w:r>
    </w:p>
    <w:p w14:paraId="3CF925B5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 xml:space="preserve">nie złożono żadnej oferty, </w:t>
      </w:r>
    </w:p>
    <w:p w14:paraId="3D286DF7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wszystkie złożone oferty podlegały odrzuceniu,</w:t>
      </w:r>
    </w:p>
    <w:p w14:paraId="530F7512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130B134D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wystąpi istotna zmiana okoliczności powodująca, że prowadzenie postępowania lub wykonanie zamówienia nie leży w interesie publicznym, czego nie można było wcześniej przewidzieć,</w:t>
      </w:r>
    </w:p>
    <w:p w14:paraId="2AF029B2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postępowanie obarczone jest niemożliwą do usunięcia wadą uniemożliwiającą zawarcie niepodlegającej unieważnieniu umowy w sprawie zamówienia publicznego,</w:t>
      </w:r>
    </w:p>
    <w:p w14:paraId="5A7C5865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przed upływem terminu składania ofert, wystąpiły okoliczności powodujące, że dalsze prowadzenie postępowania jest nieuzasadnione.</w:t>
      </w:r>
    </w:p>
    <w:p w14:paraId="6F580683" w14:textId="77777777" w:rsidR="00A629D9" w:rsidRPr="00A629D9" w:rsidRDefault="00A629D9" w:rsidP="00A95979">
      <w:pPr>
        <w:pStyle w:val="Akapitzlist"/>
        <w:numPr>
          <w:ilvl w:val="0"/>
          <w:numId w:val="1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629D9">
        <w:rPr>
          <w:rFonts w:eastAsia="Times New Roman" w:cs="Times New Roman"/>
          <w:lang w:eastAsia="pl-PL"/>
        </w:rPr>
        <w:t>środki pochodzące z budżetu Unii Europejskiej, które Zamawiający zamierzał przeznaczyć na sfinansowanie całości lub części zamówienia, nie zostały mu przyznane.</w:t>
      </w:r>
    </w:p>
    <w:p w14:paraId="76679A21" w14:textId="1C5994FC" w:rsidR="0000362E" w:rsidRPr="0059717E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59717E">
        <w:rPr>
          <w:rFonts w:eastAsia="Times New Roman" w:cs="Times New Roman"/>
          <w:b/>
          <w:lang w:eastAsia="pl-PL"/>
        </w:rPr>
        <w:t>Kryteria</w:t>
      </w:r>
      <w:r w:rsidR="000017E1" w:rsidRPr="0059717E">
        <w:rPr>
          <w:rFonts w:eastAsia="Times New Roman" w:cs="Times New Roman"/>
          <w:b/>
          <w:lang w:eastAsia="pl-PL"/>
        </w:rPr>
        <w:t xml:space="preserve"> </w:t>
      </w:r>
      <w:r w:rsidRPr="0059717E">
        <w:rPr>
          <w:rFonts w:eastAsia="Times New Roman" w:cs="Times New Roman"/>
          <w:b/>
          <w:lang w:eastAsia="pl-PL"/>
        </w:rPr>
        <w:t>oceny</w:t>
      </w:r>
      <w:r w:rsidR="000017E1" w:rsidRPr="0059717E">
        <w:rPr>
          <w:rFonts w:eastAsia="Times New Roman" w:cs="Times New Roman"/>
          <w:b/>
          <w:lang w:eastAsia="pl-PL"/>
        </w:rPr>
        <w:t xml:space="preserve"> </w:t>
      </w:r>
      <w:r w:rsidRPr="0059717E">
        <w:rPr>
          <w:rFonts w:eastAsia="Times New Roman" w:cs="Times New Roman"/>
          <w:b/>
          <w:lang w:eastAsia="pl-PL"/>
        </w:rPr>
        <w:t>ofert</w:t>
      </w:r>
    </w:p>
    <w:p w14:paraId="099373EB" w14:textId="7688E8B2" w:rsidR="00E666AD" w:rsidRPr="0059717E" w:rsidRDefault="00264889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lang w:eastAsia="pl-PL"/>
        </w:rPr>
        <w:t>Ocena</w:t>
      </w:r>
      <w:r w:rsidR="000017E1" w:rsidRPr="0059717E">
        <w:rPr>
          <w:rFonts w:eastAsia="Times New Roman" w:cs="Times New Roman"/>
          <w:lang w:eastAsia="pl-PL"/>
        </w:rPr>
        <w:t xml:space="preserve"> </w:t>
      </w:r>
      <w:r w:rsidRPr="0059717E">
        <w:rPr>
          <w:rFonts w:eastAsia="Times New Roman" w:cs="Times New Roman"/>
          <w:lang w:eastAsia="pl-PL"/>
        </w:rPr>
        <w:t>ofert</w:t>
      </w:r>
      <w:r w:rsidR="000017E1" w:rsidRPr="0059717E">
        <w:rPr>
          <w:rFonts w:eastAsia="Times New Roman" w:cs="Times New Roman"/>
          <w:lang w:eastAsia="pl-PL"/>
        </w:rPr>
        <w:t xml:space="preserve"> </w:t>
      </w:r>
      <w:r w:rsidRPr="0059717E">
        <w:rPr>
          <w:rFonts w:eastAsia="Times New Roman" w:cs="Times New Roman"/>
          <w:lang w:eastAsia="pl-PL"/>
        </w:rPr>
        <w:t>zostanie</w:t>
      </w:r>
      <w:r w:rsidR="000017E1" w:rsidRPr="0059717E">
        <w:rPr>
          <w:rFonts w:eastAsia="Times New Roman" w:cs="Times New Roman"/>
          <w:lang w:eastAsia="pl-PL"/>
        </w:rPr>
        <w:t xml:space="preserve"> </w:t>
      </w:r>
      <w:r w:rsidRPr="0059717E">
        <w:rPr>
          <w:rFonts w:eastAsia="Times New Roman" w:cs="Times New Roman"/>
          <w:lang w:eastAsia="pl-PL"/>
        </w:rPr>
        <w:t>dokonana</w:t>
      </w:r>
      <w:r w:rsidR="000017E1" w:rsidRPr="0059717E">
        <w:rPr>
          <w:rFonts w:eastAsia="Times New Roman" w:cs="Times New Roman"/>
          <w:lang w:eastAsia="pl-PL"/>
        </w:rPr>
        <w:t xml:space="preserve"> </w:t>
      </w:r>
      <w:r w:rsidRPr="0059717E">
        <w:rPr>
          <w:rFonts w:eastAsia="Times New Roman" w:cs="Times New Roman"/>
          <w:lang w:eastAsia="pl-PL"/>
        </w:rPr>
        <w:t>przez</w:t>
      </w:r>
      <w:r w:rsidR="000017E1" w:rsidRPr="0059717E">
        <w:rPr>
          <w:rFonts w:eastAsia="Times New Roman" w:cs="Times New Roman"/>
          <w:lang w:eastAsia="pl-PL"/>
        </w:rPr>
        <w:t xml:space="preserve"> </w:t>
      </w:r>
      <w:r w:rsidRPr="0059717E">
        <w:rPr>
          <w:rFonts w:eastAsia="Times New Roman" w:cs="Times New Roman"/>
          <w:lang w:eastAsia="pl-PL"/>
        </w:rPr>
        <w:t>Zamawiającego</w:t>
      </w:r>
      <w:r w:rsidR="00C15A74" w:rsidRPr="0059717E">
        <w:rPr>
          <w:rFonts w:eastAsia="Times New Roman" w:cs="Times New Roman"/>
          <w:lang w:eastAsia="pl-PL"/>
        </w:rPr>
        <w:t xml:space="preserve"> </w:t>
      </w:r>
      <w:r w:rsidR="00F7284E" w:rsidRPr="0059717E">
        <w:rPr>
          <w:rFonts w:eastAsia="Times New Roman" w:cs="Times New Roman"/>
          <w:lang w:eastAsia="pl-PL"/>
        </w:rPr>
        <w:t xml:space="preserve"> w oparciu o poniższe kryteria</w:t>
      </w:r>
      <w:r w:rsidR="002857F1" w:rsidRPr="0059717E">
        <w:rPr>
          <w:rFonts w:eastAsia="Times New Roman" w:cs="Times New Roman"/>
          <w:lang w:eastAsia="pl-PL"/>
        </w:rPr>
        <w:t>.</w:t>
      </w:r>
    </w:p>
    <w:p w14:paraId="67E7D9FE" w14:textId="77777777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5479"/>
        <w:gridCol w:w="1184"/>
      </w:tblGrid>
      <w:tr w:rsidR="00264889" w:rsidRPr="0059717E" w14:paraId="219BC5C2" w14:textId="77777777" w:rsidTr="003B606F">
        <w:trPr>
          <w:jc w:val="center"/>
        </w:trPr>
        <w:tc>
          <w:tcPr>
            <w:tcW w:w="1036" w:type="dxa"/>
            <w:shd w:val="clear" w:color="auto" w:fill="BFBFBF" w:themeFill="background1" w:themeFillShade="BF"/>
          </w:tcPr>
          <w:p w14:paraId="72CBBD50" w14:textId="77777777" w:rsidR="00264889" w:rsidRPr="0059717E" w:rsidRDefault="00264889" w:rsidP="00346A3B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5479" w:type="dxa"/>
            <w:shd w:val="clear" w:color="auto" w:fill="BFBFBF" w:themeFill="background1" w:themeFillShade="BF"/>
          </w:tcPr>
          <w:p w14:paraId="0D2A9FAD" w14:textId="77777777" w:rsidR="00264889" w:rsidRPr="0059717E" w:rsidRDefault="00264889" w:rsidP="00346A3B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>Kryterium</w:t>
            </w:r>
          </w:p>
        </w:tc>
        <w:tc>
          <w:tcPr>
            <w:tcW w:w="1184" w:type="dxa"/>
            <w:shd w:val="clear" w:color="auto" w:fill="BFBFBF" w:themeFill="background1" w:themeFillShade="BF"/>
          </w:tcPr>
          <w:p w14:paraId="373C5BD5" w14:textId="55131202" w:rsidR="00264889" w:rsidRPr="0059717E" w:rsidRDefault="00264889" w:rsidP="00346A3B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>Waga</w:t>
            </w:r>
            <w:r w:rsidR="000017E1" w:rsidRPr="0059717E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59717E">
              <w:rPr>
                <w:rFonts w:eastAsia="Times New Roman" w:cs="Times New Roman"/>
                <w:b/>
                <w:lang w:eastAsia="pl-PL"/>
              </w:rPr>
              <w:t>(%)</w:t>
            </w:r>
          </w:p>
        </w:tc>
      </w:tr>
      <w:tr w:rsidR="00965D18" w:rsidRPr="0059717E" w14:paraId="26ACBA34" w14:textId="77777777" w:rsidTr="003B606F">
        <w:trPr>
          <w:jc w:val="center"/>
        </w:trPr>
        <w:tc>
          <w:tcPr>
            <w:tcW w:w="1036" w:type="dxa"/>
          </w:tcPr>
          <w:p w14:paraId="6FFE72F9" w14:textId="77777777" w:rsidR="00965D18" w:rsidRPr="0059717E" w:rsidRDefault="00965D18" w:rsidP="00346A3B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 w:rsidRPr="0059717E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5479" w:type="dxa"/>
          </w:tcPr>
          <w:p w14:paraId="0F8DAFF3" w14:textId="7A3C1725" w:rsidR="00965D18" w:rsidRPr="0059717E" w:rsidRDefault="00965D18" w:rsidP="0059717E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 xml:space="preserve">Cena brutto </w:t>
            </w:r>
          </w:p>
        </w:tc>
        <w:tc>
          <w:tcPr>
            <w:tcW w:w="1184" w:type="dxa"/>
          </w:tcPr>
          <w:p w14:paraId="49A3A98F" w14:textId="737F0376" w:rsidR="00965D18" w:rsidRPr="0059717E" w:rsidRDefault="00B8702F" w:rsidP="007D42C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9</w:t>
            </w:r>
            <w:r w:rsidR="00EA3AC2" w:rsidRPr="0059717E">
              <w:rPr>
                <w:rFonts w:eastAsia="Times New Roman" w:cs="Times New Roman"/>
                <w:b/>
                <w:lang w:eastAsia="pl-PL"/>
              </w:rPr>
              <w:t>0</w:t>
            </w:r>
          </w:p>
        </w:tc>
      </w:tr>
      <w:tr w:rsidR="008B13AF" w:rsidRPr="0059717E" w14:paraId="58A8EF4A" w14:textId="77777777" w:rsidTr="003B606F">
        <w:trPr>
          <w:jc w:val="center"/>
        </w:trPr>
        <w:tc>
          <w:tcPr>
            <w:tcW w:w="1036" w:type="dxa"/>
          </w:tcPr>
          <w:p w14:paraId="4FC1B711" w14:textId="31597228" w:rsidR="008B13AF" w:rsidRDefault="00B8702F" w:rsidP="003B606F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  <w:r w:rsidR="008B13AF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5479" w:type="dxa"/>
          </w:tcPr>
          <w:p w14:paraId="5598F146" w14:textId="7D774C69" w:rsidR="008B13AF" w:rsidRDefault="008B13AF" w:rsidP="004323E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Wykonawca jest Podmiotem Ekonomii Społecznej</w:t>
            </w:r>
          </w:p>
        </w:tc>
        <w:tc>
          <w:tcPr>
            <w:tcW w:w="1184" w:type="dxa"/>
          </w:tcPr>
          <w:p w14:paraId="676CEC0F" w14:textId="10A7C7DF" w:rsidR="008B13AF" w:rsidRDefault="00B8702F" w:rsidP="00346A3B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10</w:t>
            </w:r>
          </w:p>
        </w:tc>
      </w:tr>
      <w:tr w:rsidR="00FC4095" w:rsidRPr="0059717E" w14:paraId="2BD6C657" w14:textId="77777777" w:rsidTr="003B606F">
        <w:trPr>
          <w:jc w:val="center"/>
        </w:trPr>
        <w:tc>
          <w:tcPr>
            <w:tcW w:w="6515" w:type="dxa"/>
            <w:gridSpan w:val="2"/>
            <w:shd w:val="clear" w:color="auto" w:fill="D9D9D9" w:themeFill="background1" w:themeFillShade="D9"/>
          </w:tcPr>
          <w:p w14:paraId="27E49C69" w14:textId="77777777" w:rsidR="00FC4095" w:rsidRPr="0059717E" w:rsidRDefault="00FC4095" w:rsidP="00346A3B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>SUMA</w:t>
            </w:r>
          </w:p>
        </w:tc>
        <w:tc>
          <w:tcPr>
            <w:tcW w:w="1184" w:type="dxa"/>
          </w:tcPr>
          <w:p w14:paraId="085123CB" w14:textId="77777777" w:rsidR="00FC4095" w:rsidRPr="0059717E" w:rsidRDefault="00FC4095" w:rsidP="00346A3B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59717E">
              <w:rPr>
                <w:rFonts w:eastAsia="Times New Roman" w:cs="Times New Roman"/>
                <w:b/>
                <w:lang w:eastAsia="pl-PL"/>
              </w:rPr>
              <w:t>100</w:t>
            </w:r>
          </w:p>
        </w:tc>
      </w:tr>
    </w:tbl>
    <w:p w14:paraId="46B61A4D" w14:textId="4CFD6C5F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b/>
          <w:i/>
          <w:lang w:eastAsia="pl-PL"/>
        </w:rPr>
      </w:pPr>
      <w:r w:rsidRPr="0059717E">
        <w:rPr>
          <w:rFonts w:eastAsia="Times New Roman" w:cs="Times New Roman"/>
          <w:b/>
          <w:i/>
          <w:lang w:eastAsia="pl-PL"/>
        </w:rPr>
        <w:t xml:space="preserve">Kryterium 1 – Cena brutto </w:t>
      </w:r>
      <w:r w:rsidR="000E373F">
        <w:rPr>
          <w:rFonts w:eastAsia="Times New Roman" w:cs="Times New Roman"/>
          <w:b/>
          <w:i/>
          <w:lang w:eastAsia="pl-PL"/>
        </w:rPr>
        <w:t>(C)</w:t>
      </w:r>
    </w:p>
    <w:p w14:paraId="531BCD0B" w14:textId="37BEBDA6" w:rsidR="00965D18" w:rsidRPr="0059717E" w:rsidRDefault="00965D18" w:rsidP="00346A3B">
      <w:p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lang w:eastAsia="pl-PL"/>
        </w:rPr>
        <w:t>Największą liczbę punktów otrzyma oferta z najniższą ceną brutto</w:t>
      </w:r>
      <w:r w:rsidR="00EF5030" w:rsidRPr="0059717E">
        <w:rPr>
          <w:rFonts w:eastAsia="Times New Roman" w:cs="Times New Roman"/>
          <w:lang w:eastAsia="pl-PL"/>
        </w:rPr>
        <w:t>.</w:t>
      </w:r>
      <w:r w:rsidRPr="0059717E">
        <w:rPr>
          <w:rFonts w:eastAsia="Times New Roman" w:cs="Times New Roman"/>
          <w:lang w:eastAsia="pl-PL"/>
        </w:rPr>
        <w:t xml:space="preserve"> Ocena pozostałych ofert zostanie dokonana według poniższego wzoru:</w:t>
      </w:r>
    </w:p>
    <w:p w14:paraId="6C960D5D" w14:textId="2FE99423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b/>
          <w:lang w:eastAsia="pl-PL"/>
        </w:rPr>
        <w:t>C</w:t>
      </w:r>
      <w:r w:rsidR="0059717E">
        <w:rPr>
          <w:rFonts w:eastAsia="Times New Roman" w:cs="Times New Roman"/>
          <w:lang w:eastAsia="pl-PL"/>
        </w:rPr>
        <w:t xml:space="preserve"> = (</w:t>
      </w:r>
      <w:proofErr w:type="spellStart"/>
      <w:r w:rsidR="0059717E">
        <w:rPr>
          <w:rFonts w:eastAsia="Times New Roman" w:cs="Times New Roman"/>
          <w:lang w:eastAsia="pl-PL"/>
        </w:rPr>
        <w:t>Cn</w:t>
      </w:r>
      <w:proofErr w:type="spellEnd"/>
      <w:r w:rsidR="0059717E">
        <w:rPr>
          <w:rFonts w:eastAsia="Times New Roman" w:cs="Times New Roman"/>
          <w:lang w:eastAsia="pl-PL"/>
        </w:rPr>
        <w:t xml:space="preserve"> / </w:t>
      </w:r>
      <w:proofErr w:type="spellStart"/>
      <w:r w:rsidR="0059717E">
        <w:rPr>
          <w:rFonts w:eastAsia="Times New Roman" w:cs="Times New Roman"/>
          <w:lang w:eastAsia="pl-PL"/>
        </w:rPr>
        <w:t>Cb</w:t>
      </w:r>
      <w:proofErr w:type="spellEnd"/>
      <w:r w:rsidR="0059717E">
        <w:rPr>
          <w:rFonts w:eastAsia="Times New Roman" w:cs="Times New Roman"/>
          <w:lang w:eastAsia="pl-PL"/>
        </w:rPr>
        <w:t xml:space="preserve">) x 100 x </w:t>
      </w:r>
      <w:r w:rsidR="00A73B29">
        <w:rPr>
          <w:rFonts w:eastAsia="Times New Roman" w:cs="Times New Roman"/>
          <w:lang w:eastAsia="pl-PL"/>
        </w:rPr>
        <w:t>9</w:t>
      </w:r>
      <w:r w:rsidRPr="0059717E">
        <w:rPr>
          <w:rFonts w:eastAsia="Times New Roman" w:cs="Times New Roman"/>
          <w:lang w:eastAsia="pl-PL"/>
        </w:rPr>
        <w:t>0%</w:t>
      </w:r>
    </w:p>
    <w:p w14:paraId="538B97FA" w14:textId="77777777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lang w:eastAsia="pl-PL"/>
        </w:rPr>
        <w:t>C – otrzymane punkty w ramach kryterium 1</w:t>
      </w:r>
    </w:p>
    <w:p w14:paraId="2D5240F1" w14:textId="48427216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proofErr w:type="spellStart"/>
      <w:r w:rsidRPr="0059717E">
        <w:rPr>
          <w:rFonts w:eastAsia="Times New Roman" w:cs="Times New Roman"/>
          <w:lang w:eastAsia="pl-PL"/>
        </w:rPr>
        <w:t>Cn</w:t>
      </w:r>
      <w:proofErr w:type="spellEnd"/>
      <w:r w:rsidRPr="0059717E">
        <w:rPr>
          <w:rFonts w:eastAsia="Times New Roman" w:cs="Times New Roman"/>
          <w:lang w:eastAsia="pl-PL"/>
        </w:rPr>
        <w:t xml:space="preserve"> – cena brutto oferty najtańszej </w:t>
      </w:r>
    </w:p>
    <w:p w14:paraId="47921F56" w14:textId="7F324FF9" w:rsidR="00965D18" w:rsidRPr="0059717E" w:rsidRDefault="0059717E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proofErr w:type="spellStart"/>
      <w:r>
        <w:rPr>
          <w:rFonts w:eastAsia="Times New Roman" w:cs="Times New Roman"/>
          <w:lang w:eastAsia="pl-PL"/>
        </w:rPr>
        <w:t>Cb</w:t>
      </w:r>
      <w:proofErr w:type="spellEnd"/>
      <w:r>
        <w:rPr>
          <w:rFonts w:eastAsia="Times New Roman" w:cs="Times New Roman"/>
          <w:lang w:eastAsia="pl-PL"/>
        </w:rPr>
        <w:t xml:space="preserve"> – cena brutto </w:t>
      </w:r>
      <w:r w:rsidR="00965D18" w:rsidRPr="0059717E">
        <w:rPr>
          <w:rFonts w:eastAsia="Times New Roman" w:cs="Times New Roman"/>
          <w:lang w:eastAsia="pl-PL"/>
        </w:rPr>
        <w:t>oferty badanej</w:t>
      </w:r>
    </w:p>
    <w:p w14:paraId="4BC91283" w14:textId="19A6AB06" w:rsidR="00965D18" w:rsidRPr="0059717E" w:rsidRDefault="00965D18" w:rsidP="00346A3B">
      <w:pPr>
        <w:suppressAutoHyphens/>
        <w:spacing w:before="120" w:after="120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lang w:eastAsia="pl-PL"/>
        </w:rPr>
        <w:t>Maksymalna liczba punktów możliwa</w:t>
      </w:r>
      <w:r w:rsidR="0059717E">
        <w:rPr>
          <w:rFonts w:eastAsia="Times New Roman" w:cs="Times New Roman"/>
          <w:lang w:eastAsia="pl-PL"/>
        </w:rPr>
        <w:t xml:space="preserve"> do zdobycia w tym kryterium – </w:t>
      </w:r>
      <w:r w:rsidR="00A73B29">
        <w:rPr>
          <w:rFonts w:eastAsia="Times New Roman" w:cs="Times New Roman"/>
          <w:b/>
          <w:lang w:eastAsia="pl-PL"/>
        </w:rPr>
        <w:t>9</w:t>
      </w:r>
      <w:r w:rsidRPr="00B557BA">
        <w:rPr>
          <w:rFonts w:eastAsia="Times New Roman" w:cs="Times New Roman"/>
          <w:b/>
          <w:lang w:eastAsia="pl-PL"/>
        </w:rPr>
        <w:t>0 punktów</w:t>
      </w:r>
      <w:r w:rsidRPr="0059717E">
        <w:rPr>
          <w:rFonts w:eastAsia="Times New Roman" w:cs="Times New Roman"/>
          <w:lang w:eastAsia="pl-PL"/>
        </w:rPr>
        <w:t>.</w:t>
      </w:r>
    </w:p>
    <w:p w14:paraId="730BBB18" w14:textId="77777777" w:rsidR="008032B6" w:rsidRDefault="008032B6" w:rsidP="005701D7">
      <w:pPr>
        <w:suppressAutoHyphens/>
        <w:spacing w:before="120" w:after="120"/>
        <w:rPr>
          <w:rFonts w:eastAsia="Times New Roman" w:cs="Times New Roman"/>
          <w:lang w:eastAsia="pl-PL"/>
        </w:rPr>
      </w:pPr>
    </w:p>
    <w:p w14:paraId="5A4B32A9" w14:textId="3AF2FF2B" w:rsidR="00546627" w:rsidRPr="000E373F" w:rsidRDefault="00546627" w:rsidP="00546627">
      <w:pPr>
        <w:suppressAutoHyphens/>
        <w:spacing w:before="120" w:after="120"/>
        <w:rPr>
          <w:rFonts w:eastAsia="Times New Roman" w:cs="Times New Roman"/>
          <w:b/>
          <w:i/>
          <w:lang w:eastAsia="pl-PL"/>
        </w:rPr>
      </w:pPr>
      <w:r w:rsidRPr="000E373F">
        <w:rPr>
          <w:rFonts w:eastAsia="Times New Roman" w:cs="Times New Roman"/>
          <w:b/>
          <w:i/>
          <w:lang w:eastAsia="pl-PL"/>
        </w:rPr>
        <w:t xml:space="preserve">Kryterium </w:t>
      </w:r>
      <w:r w:rsidR="00A73B29">
        <w:rPr>
          <w:rFonts w:eastAsia="Times New Roman" w:cs="Times New Roman"/>
          <w:b/>
          <w:i/>
          <w:lang w:eastAsia="pl-PL"/>
        </w:rPr>
        <w:t>2</w:t>
      </w:r>
      <w:r>
        <w:rPr>
          <w:rFonts w:eastAsia="Times New Roman" w:cs="Times New Roman"/>
          <w:b/>
          <w:i/>
          <w:lang w:eastAsia="pl-PL"/>
        </w:rPr>
        <w:t xml:space="preserve"> - </w:t>
      </w:r>
      <w:r>
        <w:rPr>
          <w:rFonts w:eastAsia="Times New Roman" w:cs="Times New Roman"/>
          <w:b/>
          <w:lang w:eastAsia="pl-PL"/>
        </w:rPr>
        <w:t>Wykonawca jest Podmiotem Ekonomii Społecznej (S)</w:t>
      </w:r>
    </w:p>
    <w:p w14:paraId="7E31DF29" w14:textId="1D34D2C2" w:rsidR="00546627" w:rsidRDefault="00546627" w:rsidP="005701D7">
      <w:pPr>
        <w:suppressAutoHyphens/>
        <w:spacing w:before="120" w:after="12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Ocenie będzie podlegała przynależność Wykonawcy do Podmiotów Ekonomii Społecznej – PES. </w:t>
      </w:r>
    </w:p>
    <w:p w14:paraId="0E860DB5" w14:textId="7904EA1E" w:rsidR="00546627" w:rsidRDefault="00546627" w:rsidP="005701D7">
      <w:pPr>
        <w:suppressAutoHyphens/>
        <w:spacing w:before="120" w:after="12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Punkty w kryterium będą prz</w:t>
      </w:r>
      <w:r w:rsidR="002D342C">
        <w:rPr>
          <w:rFonts w:eastAsia="Times New Roman" w:cs="Times New Roman"/>
          <w:lang w:eastAsia="pl-PL"/>
        </w:rPr>
        <w:t>y</w:t>
      </w:r>
      <w:r w:rsidR="00DD2822">
        <w:rPr>
          <w:rFonts w:eastAsia="Times New Roman" w:cs="Times New Roman"/>
          <w:lang w:eastAsia="pl-PL"/>
        </w:rPr>
        <w:t>z</w:t>
      </w:r>
      <w:r>
        <w:rPr>
          <w:rFonts w:eastAsia="Times New Roman" w:cs="Times New Roman"/>
          <w:lang w:eastAsia="pl-PL"/>
        </w:rPr>
        <w:t>nawane zgodnie z poniższym schematem:</w:t>
      </w:r>
    </w:p>
    <w:p w14:paraId="24C048AC" w14:textId="3B141BC9" w:rsidR="00546627" w:rsidRDefault="00546627" w:rsidP="00E77B6D">
      <w:pPr>
        <w:pStyle w:val="Akapitzlist"/>
        <w:numPr>
          <w:ilvl w:val="0"/>
          <w:numId w:val="42"/>
        </w:numPr>
        <w:suppressAutoHyphens/>
        <w:spacing w:before="120" w:after="12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 przekazanie wraz z ofertą dokumentu potwierdzającego, iż Wykonawca jest Podmiotem Ekonomii Społecznej </w:t>
      </w:r>
      <w:r w:rsidR="002D342C">
        <w:rPr>
          <w:rFonts w:eastAsia="Times New Roman" w:cs="Times New Roman"/>
          <w:lang w:eastAsia="pl-PL"/>
        </w:rPr>
        <w:t>w rozumieniu Ustawy z dnia 5 sierpnia 2022r. o ekonomii społecznej (</w:t>
      </w:r>
      <w:proofErr w:type="spellStart"/>
      <w:r w:rsidR="002D342C">
        <w:rPr>
          <w:rFonts w:eastAsia="Times New Roman" w:cs="Times New Roman"/>
          <w:lang w:eastAsia="pl-PL"/>
        </w:rPr>
        <w:t>Dz.U</w:t>
      </w:r>
      <w:proofErr w:type="spellEnd"/>
      <w:r w:rsidR="002D342C">
        <w:rPr>
          <w:rFonts w:eastAsia="Times New Roman" w:cs="Times New Roman"/>
          <w:lang w:eastAsia="pl-PL"/>
        </w:rPr>
        <w:t xml:space="preserve">. 2022 poz. 1812), </w:t>
      </w:r>
      <w:r w:rsidR="00A73B29">
        <w:rPr>
          <w:rFonts w:eastAsia="Times New Roman" w:cs="Times New Roman"/>
          <w:lang w:eastAsia="pl-PL"/>
        </w:rPr>
        <w:t>Wykonawca otrzyma 10</w:t>
      </w:r>
      <w:r>
        <w:rPr>
          <w:rFonts w:eastAsia="Times New Roman" w:cs="Times New Roman"/>
          <w:lang w:eastAsia="pl-PL"/>
        </w:rPr>
        <w:t xml:space="preserve"> pkt.</w:t>
      </w:r>
    </w:p>
    <w:p w14:paraId="70BCDDC4" w14:textId="39E4D982" w:rsidR="00546627" w:rsidRPr="00E77B6D" w:rsidRDefault="00546627" w:rsidP="00546627">
      <w:pPr>
        <w:suppressAutoHyphens/>
        <w:spacing w:before="120" w:after="12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Maksymalna liczba punktów możliwa do zdobycia w tym kryterium – </w:t>
      </w:r>
      <w:r w:rsidR="00A73B29">
        <w:rPr>
          <w:rFonts w:eastAsia="Times New Roman" w:cs="Times New Roman"/>
          <w:b/>
          <w:lang w:eastAsia="pl-PL"/>
        </w:rPr>
        <w:t>10</w:t>
      </w:r>
      <w:r w:rsidRPr="00E77B6D">
        <w:rPr>
          <w:rFonts w:eastAsia="Times New Roman" w:cs="Times New Roman"/>
          <w:b/>
          <w:lang w:eastAsia="pl-PL"/>
        </w:rPr>
        <w:t xml:space="preserve"> punktów</w:t>
      </w:r>
      <w:r>
        <w:rPr>
          <w:rFonts w:eastAsia="Times New Roman" w:cs="Times New Roman"/>
          <w:lang w:eastAsia="pl-PL"/>
        </w:rPr>
        <w:t>.</w:t>
      </w:r>
    </w:p>
    <w:p w14:paraId="5C173229" w14:textId="77777777" w:rsidR="005701D7" w:rsidRDefault="005701D7" w:rsidP="00346A3B">
      <w:pPr>
        <w:suppressAutoHyphens/>
        <w:spacing w:before="120" w:after="120"/>
        <w:jc w:val="both"/>
        <w:rPr>
          <w:rFonts w:eastAsia="Times New Roman" w:cs="Times New Roman"/>
          <w:b/>
          <w:lang w:eastAsia="pl-PL"/>
        </w:rPr>
      </w:pPr>
    </w:p>
    <w:p w14:paraId="551206A5" w14:textId="77777777" w:rsidR="00965D18" w:rsidRPr="0059717E" w:rsidRDefault="00965D18" w:rsidP="00346A3B">
      <w:p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b/>
          <w:lang w:eastAsia="pl-PL"/>
        </w:rPr>
        <w:t>Oferta</w:t>
      </w:r>
      <w:r w:rsidRPr="0059717E">
        <w:rPr>
          <w:rFonts w:eastAsia="Times New Roman" w:cs="Times New Roman"/>
          <w:lang w:eastAsia="pl-PL"/>
        </w:rPr>
        <w:t>, która uzyska największą liczbę punktów (P), będącą sumą punktów przyznanych w poszczególnych kryteriach:</w:t>
      </w:r>
      <w:r w:rsidRPr="0059717E">
        <w:rPr>
          <w:rFonts w:eastAsia="Times New Roman" w:cs="Times New Roman"/>
          <w:lang w:eastAsia="pl-PL"/>
        </w:rPr>
        <w:tab/>
      </w:r>
    </w:p>
    <w:p w14:paraId="2F95D1BE" w14:textId="5E5BCB73" w:rsidR="00965D18" w:rsidRPr="0059717E" w:rsidRDefault="00A73B29" w:rsidP="00346A3B">
      <w:pPr>
        <w:suppressAutoHyphens/>
        <w:spacing w:before="120" w:after="120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P = C </w:t>
      </w:r>
      <w:r w:rsidR="00B6403E">
        <w:rPr>
          <w:rFonts w:eastAsia="Times New Roman" w:cs="Times New Roman"/>
          <w:b/>
          <w:lang w:eastAsia="pl-PL"/>
        </w:rPr>
        <w:t>+ S</w:t>
      </w:r>
    </w:p>
    <w:p w14:paraId="219C2BC9" w14:textId="77777777" w:rsidR="00965D18" w:rsidRPr="0059717E" w:rsidRDefault="00965D18" w:rsidP="00346A3B">
      <w:p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b/>
          <w:lang w:eastAsia="pl-PL"/>
        </w:rPr>
        <w:t>zostanie uznana za najkorzystniejszą.</w:t>
      </w:r>
    </w:p>
    <w:p w14:paraId="33F580DF" w14:textId="1B622CA7" w:rsidR="00111622" w:rsidRPr="00346A3B" w:rsidRDefault="00965D18" w:rsidP="00346A3B">
      <w:p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59717E">
        <w:rPr>
          <w:rFonts w:eastAsia="Times New Roman" w:cs="Times New Roman"/>
          <w:lang w:eastAsia="pl-PL"/>
        </w:rPr>
        <w:t xml:space="preserve">Łączna maksymalna liczba punktów możliwa do zdobycia – </w:t>
      </w:r>
      <w:r w:rsidRPr="0059717E">
        <w:rPr>
          <w:rFonts w:eastAsia="Times New Roman" w:cs="Times New Roman"/>
          <w:b/>
          <w:lang w:eastAsia="pl-PL"/>
        </w:rPr>
        <w:t>100 punktów.</w:t>
      </w:r>
      <w:r w:rsidRPr="00346A3B">
        <w:rPr>
          <w:rFonts w:eastAsia="Times New Roman" w:cs="Times New Roman"/>
          <w:b/>
          <w:lang w:eastAsia="pl-PL"/>
        </w:rPr>
        <w:t xml:space="preserve"> </w:t>
      </w:r>
    </w:p>
    <w:p w14:paraId="49E81238" w14:textId="34474115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Miejsce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oraz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termin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składania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</w:t>
      </w:r>
    </w:p>
    <w:p w14:paraId="0CCAE0AB" w14:textId="31FC46D2" w:rsidR="00EA3AC2" w:rsidRPr="004A4BA8" w:rsidRDefault="00EA3AC2" w:rsidP="006C06DC">
      <w:pPr>
        <w:pStyle w:val="Akapitzlist"/>
        <w:numPr>
          <w:ilvl w:val="0"/>
          <w:numId w:val="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Ofertę należy złożyć do </w:t>
      </w:r>
      <w:r w:rsidRPr="004A4BA8">
        <w:rPr>
          <w:rFonts w:eastAsia="Times New Roman" w:cs="Times New Roman"/>
          <w:lang w:eastAsia="pl-PL"/>
        </w:rPr>
        <w:t xml:space="preserve">dnia </w:t>
      </w:r>
      <w:r w:rsidR="00A73B29">
        <w:rPr>
          <w:rFonts w:eastAsia="Times New Roman" w:cs="Times New Roman"/>
          <w:lang w:eastAsia="pl-PL"/>
        </w:rPr>
        <w:t>08</w:t>
      </w:r>
      <w:r w:rsidRPr="00E77B6D">
        <w:rPr>
          <w:rFonts w:eastAsia="Times New Roman" w:cs="Times New Roman"/>
          <w:lang w:eastAsia="pl-PL"/>
        </w:rPr>
        <w:t>.1</w:t>
      </w:r>
      <w:r w:rsidR="002E18D2" w:rsidRPr="00E77B6D">
        <w:rPr>
          <w:rFonts w:eastAsia="Times New Roman" w:cs="Times New Roman"/>
          <w:lang w:eastAsia="pl-PL"/>
        </w:rPr>
        <w:t>2</w:t>
      </w:r>
      <w:r w:rsidRPr="00E77B6D">
        <w:rPr>
          <w:rFonts w:eastAsia="Times New Roman" w:cs="Times New Roman"/>
          <w:lang w:eastAsia="pl-PL"/>
        </w:rPr>
        <w:t xml:space="preserve">.2023 r. </w:t>
      </w:r>
      <w:r w:rsidR="00402238" w:rsidRPr="00E77B6D">
        <w:rPr>
          <w:rFonts w:eastAsia="Times New Roman" w:cs="Times New Roman"/>
          <w:lang w:eastAsia="pl-PL"/>
        </w:rPr>
        <w:t xml:space="preserve">do godz. </w:t>
      </w:r>
      <w:r w:rsidR="00A73B29">
        <w:rPr>
          <w:rFonts w:eastAsia="Times New Roman" w:cs="Times New Roman"/>
          <w:lang w:eastAsia="pl-PL"/>
        </w:rPr>
        <w:t>15</w:t>
      </w:r>
      <w:r w:rsidRPr="00E77B6D">
        <w:rPr>
          <w:rFonts w:eastAsia="Times New Roman" w:cs="Times New Roman"/>
          <w:lang w:eastAsia="pl-PL"/>
        </w:rPr>
        <w:t xml:space="preserve">:00 </w:t>
      </w:r>
      <w:r w:rsidR="00A73B29">
        <w:rPr>
          <w:rFonts w:eastAsia="Times New Roman" w:cs="Times New Roman"/>
          <w:lang w:eastAsia="pl-PL"/>
        </w:rPr>
        <w:t>drogą e-mailową.</w:t>
      </w:r>
    </w:p>
    <w:p w14:paraId="1EFC16C9" w14:textId="6B78CF77" w:rsidR="00A73B29" w:rsidRPr="00A73B29" w:rsidRDefault="00EA3AC2" w:rsidP="00A73B29">
      <w:pPr>
        <w:pStyle w:val="Akapitzlist"/>
        <w:suppressAutoHyphens/>
        <w:spacing w:before="120" w:after="120"/>
        <w:ind w:left="360"/>
        <w:jc w:val="both"/>
        <w:rPr>
          <w:rFonts w:eastAsia="Times New Roman" w:cs="Times New Roman"/>
          <w:lang w:eastAsia="pl-PL"/>
        </w:rPr>
      </w:pPr>
      <w:r w:rsidRPr="004A4BA8">
        <w:rPr>
          <w:rFonts w:eastAsia="Times New Roman" w:cs="Times New Roman"/>
          <w:lang w:eastAsia="pl-PL"/>
        </w:rPr>
        <w:t>Oferty złożone po</w:t>
      </w:r>
      <w:r w:rsidR="00090363">
        <w:rPr>
          <w:rFonts w:eastAsia="Times New Roman" w:cs="Times New Roman"/>
          <w:lang w:eastAsia="pl-PL"/>
        </w:rPr>
        <w:t xml:space="preserve"> terminie nie będą rozpatrywane</w:t>
      </w:r>
      <w:r w:rsidRPr="004A4BA8">
        <w:rPr>
          <w:rFonts w:eastAsia="Times New Roman" w:cs="Times New Roman"/>
          <w:lang w:eastAsia="pl-PL"/>
        </w:rPr>
        <w:t xml:space="preserve">. Za datę </w:t>
      </w:r>
      <w:r w:rsidR="006C06DC">
        <w:rPr>
          <w:rFonts w:eastAsia="Times New Roman" w:cs="Times New Roman"/>
          <w:lang w:eastAsia="pl-PL"/>
        </w:rPr>
        <w:t xml:space="preserve">złożenia oferty uznaje się datę </w:t>
      </w:r>
      <w:r w:rsidR="00DD2822">
        <w:rPr>
          <w:rFonts w:eastAsia="Times New Roman" w:cs="Times New Roman"/>
          <w:lang w:eastAsia="pl-PL"/>
        </w:rPr>
        <w:t>i godzinę wpływu oferty do</w:t>
      </w:r>
      <w:r w:rsidR="00A73B29">
        <w:rPr>
          <w:rFonts w:eastAsia="Times New Roman" w:cs="Times New Roman"/>
          <w:lang w:eastAsia="pl-PL"/>
        </w:rPr>
        <w:t xml:space="preserve"> Zamawiającego. </w:t>
      </w:r>
      <w:r w:rsidRPr="00A73B29">
        <w:rPr>
          <w:rFonts w:eastAsia="Times New Roman" w:cs="Times New Roman"/>
          <w:lang w:eastAsia="pl-PL"/>
        </w:rPr>
        <w:t xml:space="preserve">W temacie wiadomości e-mail należy wpisać: </w:t>
      </w:r>
      <w:r w:rsidR="00A73B29">
        <w:rPr>
          <w:rFonts w:eastAsia="Times New Roman" w:cs="Times New Roman"/>
          <w:lang w:eastAsia="pl-PL"/>
        </w:rPr>
        <w:t>„</w:t>
      </w:r>
      <w:r w:rsidR="00A73B29" w:rsidRPr="00A73B29">
        <w:rPr>
          <w:rFonts w:eastAsia="Times New Roman" w:cs="Times New Roman"/>
          <w:lang w:eastAsia="pl-PL"/>
        </w:rPr>
        <w:t>ROZEZNANIE RYNKU NR 1/2023/LUB</w:t>
      </w:r>
      <w:r w:rsidR="00A73B29">
        <w:rPr>
          <w:rFonts w:eastAsia="Times New Roman" w:cs="Times New Roman"/>
          <w:lang w:eastAsia="pl-PL"/>
        </w:rPr>
        <w:t>”</w:t>
      </w:r>
      <w:r w:rsidR="00DD2822">
        <w:rPr>
          <w:rFonts w:eastAsia="Times New Roman" w:cs="Times New Roman"/>
          <w:lang w:eastAsia="pl-PL"/>
        </w:rPr>
        <w:t>.</w:t>
      </w:r>
    </w:p>
    <w:p w14:paraId="70DE5C88" w14:textId="0403F3F4" w:rsidR="00EA3AC2" w:rsidRPr="00A73B29" w:rsidRDefault="00EA3AC2" w:rsidP="008550DD">
      <w:pPr>
        <w:pStyle w:val="Akapitzlist"/>
        <w:numPr>
          <w:ilvl w:val="0"/>
          <w:numId w:val="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73B29">
        <w:rPr>
          <w:rFonts w:eastAsia="Times New Roman" w:cs="Times New Roman"/>
          <w:lang w:eastAsia="pl-PL"/>
        </w:rPr>
        <w:t xml:space="preserve">Otwarcie ofert odbędzie się </w:t>
      </w:r>
      <w:r w:rsidR="00DB4101" w:rsidRPr="00A73B29">
        <w:rPr>
          <w:rFonts w:eastAsia="Times New Roman" w:cs="Times New Roman"/>
          <w:lang w:eastAsia="pl-PL"/>
        </w:rPr>
        <w:t xml:space="preserve">w dniu </w:t>
      </w:r>
      <w:r w:rsidR="00A73B29">
        <w:rPr>
          <w:rFonts w:eastAsia="Times New Roman" w:cs="Times New Roman"/>
          <w:lang w:eastAsia="pl-PL"/>
        </w:rPr>
        <w:t xml:space="preserve">11.12.2023 r. </w:t>
      </w:r>
      <w:r w:rsidR="00402238" w:rsidRPr="00A73B29">
        <w:rPr>
          <w:rFonts w:eastAsia="Times New Roman" w:cs="Times New Roman"/>
          <w:lang w:eastAsia="pl-PL"/>
        </w:rPr>
        <w:t xml:space="preserve">o godz. </w:t>
      </w:r>
      <w:r w:rsidR="00A73B29">
        <w:rPr>
          <w:rFonts w:eastAsia="Times New Roman" w:cs="Times New Roman"/>
          <w:lang w:eastAsia="pl-PL"/>
        </w:rPr>
        <w:t>10:0</w:t>
      </w:r>
      <w:r w:rsidRPr="00A73B29">
        <w:rPr>
          <w:rFonts w:eastAsia="Times New Roman" w:cs="Times New Roman"/>
          <w:lang w:eastAsia="pl-PL"/>
        </w:rPr>
        <w:t>0</w:t>
      </w:r>
    </w:p>
    <w:p w14:paraId="22D1C9BC" w14:textId="6A71156A" w:rsidR="005344E7" w:rsidRPr="009825E7" w:rsidRDefault="00090363" w:rsidP="009825E7">
      <w:pPr>
        <w:pStyle w:val="Akapitzlist"/>
        <w:numPr>
          <w:ilvl w:val="0"/>
          <w:numId w:val="9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Termin związania ofertą wynosi 30</w:t>
      </w:r>
      <w:r w:rsidR="00EA3AC2" w:rsidRPr="004A4BA8">
        <w:rPr>
          <w:rFonts w:eastAsia="Times New Roman" w:cs="Times New Roman"/>
          <w:lang w:eastAsia="pl-PL"/>
        </w:rPr>
        <w:t xml:space="preserve"> dni. </w:t>
      </w:r>
    </w:p>
    <w:p w14:paraId="60642C94" w14:textId="4C059E41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Warunki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wycofania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złożonej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oferty</w:t>
      </w:r>
    </w:p>
    <w:p w14:paraId="7E0F125D" w14:textId="448D0EC1" w:rsidR="005344E7" w:rsidRPr="00346A3B" w:rsidRDefault="005344E7" w:rsidP="00346A3B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Wykonawca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prawo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wycofać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przed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upływem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terminu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składania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ofert.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celu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należy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złożyć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Zamawiającemu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pisemne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oświadczenie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wycofaniu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podpisane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przez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osobę/osoby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upoważnione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384282">
        <w:rPr>
          <w:rFonts w:eastAsia="Times New Roman" w:cs="Times New Roman"/>
          <w:lang w:eastAsia="pl-PL"/>
        </w:rPr>
        <w:t>d</w:t>
      </w:r>
      <w:r w:rsidR="00140782"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składania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oświadczeń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woli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imieniu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na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rzecz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140782" w:rsidRPr="00346A3B">
        <w:rPr>
          <w:rFonts w:eastAsia="Times New Roman" w:cs="Times New Roman"/>
          <w:lang w:eastAsia="pl-PL"/>
        </w:rPr>
        <w:t>Wykonawcy</w:t>
      </w:r>
      <w:r w:rsidRPr="00346A3B">
        <w:rPr>
          <w:rFonts w:eastAsia="Times New Roman" w:cs="Times New Roman"/>
          <w:lang w:eastAsia="pl-PL"/>
        </w:rPr>
        <w:t>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791C4D1B" w14:textId="462ED887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Informacje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formalnościach</w:t>
      </w:r>
    </w:p>
    <w:p w14:paraId="4DC6FD71" w14:textId="7219D083" w:rsidR="00140782" w:rsidRPr="00346A3B" w:rsidRDefault="0014078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Informacja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wynikach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A73B29">
        <w:rPr>
          <w:rFonts w:eastAsia="Times New Roman" w:cs="Times New Roman"/>
          <w:lang w:eastAsia="pl-PL"/>
        </w:rPr>
        <w:t>przesłana drogą mailową podmiotom, które złożyły ofertę.</w:t>
      </w:r>
    </w:p>
    <w:p w14:paraId="65F5C2F9" w14:textId="7439D6DC" w:rsidR="00140782" w:rsidRPr="00346A3B" w:rsidRDefault="0014078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wybranym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4444C7" w:rsidRPr="00346A3B">
        <w:rPr>
          <w:rFonts w:eastAsia="Times New Roman" w:cs="Times New Roman"/>
          <w:lang w:eastAsia="pl-PL"/>
        </w:rPr>
        <w:t>W</w:t>
      </w:r>
      <w:r w:rsidRPr="00346A3B">
        <w:rPr>
          <w:rFonts w:eastAsia="Times New Roman" w:cs="Times New Roman"/>
          <w:lang w:eastAsia="pl-PL"/>
        </w:rPr>
        <w:t>ykonawcą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zawarta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niezwłocznie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dokonaniu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przez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wyboru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najlepszej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oferty.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2045AC04" w14:textId="23ED33F1" w:rsidR="00140782" w:rsidRPr="00346A3B" w:rsidRDefault="0014078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Wykonawca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poinformowany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e-mailem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lub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telefonicznie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terminie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miejscu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podpisania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umowy.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2BE4DBF6" w14:textId="1B37C2C3" w:rsidR="00140782" w:rsidRPr="00346A3B" w:rsidRDefault="0014078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przypadku,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gdy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Wykonawca,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którego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została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wybrana,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uchyli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się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od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podpisania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umowy,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Zamawiając</w:t>
      </w:r>
      <w:r w:rsidR="0090112C" w:rsidRPr="00346A3B">
        <w:rPr>
          <w:rFonts w:eastAsia="Times New Roman" w:cs="Times New Roman"/>
          <w:lang w:eastAsia="pl-PL"/>
        </w:rPr>
        <w:t>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może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wybrać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najkorzystniejszą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spośród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pozostałych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ofert,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ile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istnieją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</w:t>
      </w:r>
      <w:r w:rsidR="00333E55" w:rsidRPr="00346A3B">
        <w:rPr>
          <w:rFonts w:eastAsia="Times New Roman" w:cs="Times New Roman"/>
          <w:lang w:eastAsia="pl-PL"/>
        </w:rPr>
        <w:t>d</w:t>
      </w:r>
      <w:r w:rsidRPr="00346A3B">
        <w:rPr>
          <w:rFonts w:eastAsia="Times New Roman" w:cs="Times New Roman"/>
          <w:lang w:eastAsia="pl-PL"/>
        </w:rPr>
        <w:t>staw</w:t>
      </w:r>
      <w:r w:rsidR="0090112C" w:rsidRPr="00346A3B">
        <w:rPr>
          <w:rFonts w:eastAsia="Times New Roman" w:cs="Times New Roman"/>
          <w:lang w:eastAsia="pl-PL"/>
        </w:rPr>
        <w:t>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unieważnienia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postępowania.</w:t>
      </w:r>
      <w:r w:rsidR="000017E1" w:rsidRPr="00346A3B">
        <w:rPr>
          <w:rFonts w:eastAsia="Times New Roman" w:cs="Times New Roman"/>
          <w:lang w:eastAsia="pl-PL"/>
        </w:rPr>
        <w:t xml:space="preserve"> </w:t>
      </w:r>
    </w:p>
    <w:p w14:paraId="05D7434A" w14:textId="57B526D6" w:rsidR="00140782" w:rsidRPr="00346A3B" w:rsidRDefault="0014078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Od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rozstrzygnięcia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niniejszego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postępowania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nie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przysługuje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odwołanie</w:t>
      </w:r>
      <w:r w:rsidRPr="00346A3B">
        <w:rPr>
          <w:rFonts w:eastAsia="Times New Roman" w:cs="Times New Roman"/>
          <w:lang w:eastAsia="pl-PL"/>
        </w:rPr>
        <w:t>.</w:t>
      </w:r>
    </w:p>
    <w:p w14:paraId="2E3D15F9" w14:textId="21DC0563" w:rsidR="00926472" w:rsidRPr="00346A3B" w:rsidRDefault="00926472" w:rsidP="00346A3B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informuje,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że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zawartej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wybranym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Wykonawcą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umowie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znajdą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się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zapisy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F00DD3" w:rsidRPr="00346A3B">
        <w:rPr>
          <w:rFonts w:eastAsia="Times New Roman" w:cs="Times New Roman"/>
          <w:lang w:eastAsia="pl-PL"/>
        </w:rPr>
        <w:t>dotyczące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F00DD3" w:rsidRPr="00346A3B">
        <w:rPr>
          <w:rFonts w:eastAsia="Times New Roman" w:cs="Times New Roman"/>
          <w:lang w:eastAsia="pl-PL"/>
        </w:rPr>
        <w:t>kar</w:t>
      </w:r>
      <w:r w:rsidR="000017E1" w:rsidRPr="00346A3B">
        <w:rPr>
          <w:rFonts w:eastAsia="Times New Roman" w:cs="Times New Roman"/>
          <w:lang w:eastAsia="pl-PL"/>
        </w:rPr>
        <w:t xml:space="preserve"> </w:t>
      </w:r>
      <w:r w:rsidR="00F00DD3" w:rsidRPr="00346A3B">
        <w:rPr>
          <w:rFonts w:eastAsia="Times New Roman" w:cs="Times New Roman"/>
          <w:lang w:eastAsia="pl-PL"/>
        </w:rPr>
        <w:t>umownych:</w:t>
      </w:r>
    </w:p>
    <w:p w14:paraId="6DD1EF3E" w14:textId="01289EB6" w:rsidR="00710BC2" w:rsidRDefault="00710BC2" w:rsidP="00A95979">
      <w:pPr>
        <w:pStyle w:val="Akapitzlist"/>
        <w:numPr>
          <w:ilvl w:val="0"/>
          <w:numId w:val="23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710BC2">
        <w:rPr>
          <w:rFonts w:eastAsia="Times New Roman" w:cs="Times New Roman"/>
          <w:lang w:eastAsia="pl-PL"/>
        </w:rPr>
        <w:t>Za każdy przypadek naruszenia zasad realizacji zamówienia określonych w zapytaniu ofertowym Wykonawcy może zostać naliczona kara umowna w wysokości 1% łącznego wynagrodzenia brutto d</w:t>
      </w:r>
      <w:r w:rsidR="004809F2">
        <w:rPr>
          <w:rFonts w:eastAsia="Times New Roman" w:cs="Times New Roman"/>
          <w:lang w:eastAsia="pl-PL"/>
        </w:rPr>
        <w:t>la każdego przypadku naruszenia</w:t>
      </w:r>
      <w:r w:rsidRPr="00710BC2">
        <w:rPr>
          <w:rFonts w:eastAsia="Times New Roman" w:cs="Times New Roman"/>
          <w:lang w:eastAsia="pl-PL"/>
        </w:rPr>
        <w:t>.</w:t>
      </w:r>
    </w:p>
    <w:p w14:paraId="29D40A52" w14:textId="77777777" w:rsidR="00710BC2" w:rsidRPr="00710BC2" w:rsidRDefault="00710BC2" w:rsidP="00A95979">
      <w:pPr>
        <w:pStyle w:val="Akapitzlist"/>
        <w:numPr>
          <w:ilvl w:val="0"/>
          <w:numId w:val="23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710BC2">
        <w:rPr>
          <w:rFonts w:eastAsia="Times New Roman" w:cs="Times New Roman"/>
          <w:lang w:eastAsia="pl-PL"/>
        </w:rPr>
        <w:t>Za wypowiedzenie umowy przez Zamawiającego, z winy Wykonawcy, Wykonawcy może zostać naliczona kara umowna w wysokości 30% łącznego wynagrodzenia brutto.</w:t>
      </w:r>
    </w:p>
    <w:p w14:paraId="469CBBBD" w14:textId="7C1576A8" w:rsidR="00710BC2" w:rsidRPr="00710BC2" w:rsidRDefault="00710BC2" w:rsidP="00A95979">
      <w:pPr>
        <w:pStyle w:val="Akapitzlist"/>
        <w:numPr>
          <w:ilvl w:val="0"/>
          <w:numId w:val="23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710BC2">
        <w:rPr>
          <w:rFonts w:eastAsia="Times New Roman" w:cs="Times New Roman"/>
          <w:lang w:eastAsia="pl-PL"/>
        </w:rPr>
        <w:t>Wartości naliczonych kar sumują się. Wykona</w:t>
      </w:r>
      <w:r w:rsidR="00C47747">
        <w:rPr>
          <w:rFonts w:eastAsia="Times New Roman" w:cs="Times New Roman"/>
          <w:lang w:eastAsia="pl-PL"/>
        </w:rPr>
        <w:t>wcy może zostać</w:t>
      </w:r>
      <w:r w:rsidRPr="00710BC2">
        <w:rPr>
          <w:rFonts w:eastAsia="Times New Roman" w:cs="Times New Roman"/>
          <w:lang w:eastAsia="pl-PL"/>
        </w:rPr>
        <w:t xml:space="preserve"> naliczona kara przewyższająca łączną wartość wynagrodzenia.</w:t>
      </w:r>
    </w:p>
    <w:p w14:paraId="63512817" w14:textId="5A1B6218" w:rsidR="005B7E55" w:rsidRPr="00561BE6" w:rsidRDefault="00710BC2" w:rsidP="00561BE6">
      <w:pPr>
        <w:pStyle w:val="Akapitzlist"/>
        <w:numPr>
          <w:ilvl w:val="0"/>
          <w:numId w:val="23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710BC2">
        <w:rPr>
          <w:rFonts w:eastAsia="Times New Roman" w:cs="Times New Roman"/>
          <w:lang w:eastAsia="pl-PL"/>
        </w:rPr>
        <w:t xml:space="preserve">Wykonawca wyraża zgodę, że naliczone przez Zamawiającego kary umowne </w:t>
      </w:r>
      <w:r w:rsidR="00561BE6">
        <w:rPr>
          <w:rFonts w:eastAsia="Times New Roman" w:cs="Times New Roman"/>
          <w:lang w:eastAsia="pl-PL"/>
        </w:rPr>
        <w:t>w pierwszej kolejności potrącane będą</w:t>
      </w:r>
      <w:r w:rsidRPr="00710BC2">
        <w:rPr>
          <w:rFonts w:eastAsia="Times New Roman" w:cs="Times New Roman"/>
          <w:lang w:eastAsia="pl-PL"/>
        </w:rPr>
        <w:t xml:space="preserve"> z</w:t>
      </w:r>
      <w:r w:rsidR="00561BE6">
        <w:rPr>
          <w:rFonts w:eastAsia="Times New Roman" w:cs="Times New Roman"/>
          <w:lang w:eastAsia="pl-PL"/>
        </w:rPr>
        <w:t xml:space="preserve"> wynagrodzenia </w:t>
      </w:r>
      <w:r w:rsidR="00C47747" w:rsidRPr="00710BC2">
        <w:rPr>
          <w:rFonts w:eastAsia="Times New Roman" w:cs="Times New Roman"/>
          <w:lang w:eastAsia="pl-PL"/>
        </w:rPr>
        <w:t>na</w:t>
      </w:r>
      <w:r w:rsidR="00C47747">
        <w:rPr>
          <w:rFonts w:eastAsia="Times New Roman" w:cs="Times New Roman"/>
          <w:lang w:eastAsia="pl-PL"/>
        </w:rPr>
        <w:t xml:space="preserve">leżnego </w:t>
      </w:r>
      <w:r w:rsidR="00561BE6">
        <w:rPr>
          <w:rFonts w:eastAsia="Times New Roman" w:cs="Times New Roman"/>
          <w:lang w:eastAsia="pl-PL"/>
        </w:rPr>
        <w:t>Wykonawcy</w:t>
      </w:r>
      <w:r w:rsidR="00653F3B" w:rsidRPr="00561BE6">
        <w:rPr>
          <w:rFonts w:eastAsia="Times New Roman" w:cs="Times New Roman"/>
          <w:lang w:eastAsia="pl-PL"/>
        </w:rPr>
        <w:t>.</w:t>
      </w:r>
    </w:p>
    <w:p w14:paraId="3692CF24" w14:textId="6D344A45" w:rsidR="00653F3B" w:rsidRPr="00346A3B" w:rsidRDefault="00653F3B" w:rsidP="004809F2">
      <w:pPr>
        <w:suppressAutoHyphens/>
        <w:spacing w:before="120" w:after="120"/>
        <w:ind w:left="284" w:hanging="284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7. Zamawiający informuje, że w zawartej z wybranym Wykonawcą umowie znajdą si</w:t>
      </w:r>
      <w:r w:rsidR="00561BE6">
        <w:rPr>
          <w:rFonts w:eastAsia="Times New Roman" w:cs="Times New Roman"/>
          <w:lang w:eastAsia="pl-PL"/>
        </w:rPr>
        <w:t>ę zapisy dotyczące wypowiedzenia</w:t>
      </w:r>
      <w:r w:rsidRPr="00346A3B">
        <w:rPr>
          <w:rFonts w:eastAsia="Times New Roman" w:cs="Times New Roman"/>
          <w:lang w:eastAsia="pl-PL"/>
        </w:rPr>
        <w:t xml:space="preserve"> umowy z winy Wykonawcy.</w:t>
      </w:r>
    </w:p>
    <w:p w14:paraId="39217464" w14:textId="3FF23A43" w:rsidR="00653F3B" w:rsidRPr="00346A3B" w:rsidRDefault="00653F3B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 xml:space="preserve">Zamawiający może wypowiedzieć Wykonawcy umowę, z winy Wykonawcy, jeśli wartość naliczonych kary umownych przewyższy wartość </w:t>
      </w:r>
      <w:r w:rsidR="00CB3980">
        <w:rPr>
          <w:rFonts w:eastAsia="Times New Roman" w:cs="Times New Roman"/>
          <w:lang w:eastAsia="pl-PL"/>
        </w:rPr>
        <w:t>2</w:t>
      </w:r>
      <w:r w:rsidRPr="00346A3B">
        <w:rPr>
          <w:rFonts w:eastAsia="Times New Roman" w:cs="Times New Roman"/>
          <w:lang w:eastAsia="pl-PL"/>
        </w:rPr>
        <w:t>0% łącznego wynagrodzenia brutto Wykonawcy.</w:t>
      </w:r>
    </w:p>
    <w:p w14:paraId="4B1BB0D1" w14:textId="2E7D339D" w:rsidR="00190F1A" w:rsidRDefault="00190F1A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Zamawiający może wypowiedzieć Wykonawcy umowę, z winy Wykonawcy jeśli łączne opóźnienie w terminach realizacji  wszystkich prac wskazanych w Zapytaniu ofertowym  przekroczy 14 dni.</w:t>
      </w:r>
    </w:p>
    <w:p w14:paraId="537AF1C6" w14:textId="0A121F6C" w:rsidR="00653F3B" w:rsidRPr="00346A3B" w:rsidRDefault="00653F3B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 xml:space="preserve">Zamawiający może </w:t>
      </w:r>
      <w:r w:rsidR="004429C5" w:rsidRPr="00346A3B">
        <w:rPr>
          <w:rFonts w:eastAsia="Times New Roman" w:cs="Times New Roman"/>
          <w:lang w:eastAsia="pl-PL"/>
        </w:rPr>
        <w:t>wypowiedzieć Wykonawcy</w:t>
      </w:r>
      <w:r w:rsidRPr="00346A3B">
        <w:rPr>
          <w:rFonts w:eastAsia="Times New Roman" w:cs="Times New Roman"/>
          <w:lang w:eastAsia="pl-PL"/>
        </w:rPr>
        <w:t xml:space="preserve"> umowę, z winy Wykonawcy, jeśli Wykonawca nie stawi się, na wezwanie Zamawiającego, na co najmniej trzech spotkaniach.</w:t>
      </w:r>
    </w:p>
    <w:p w14:paraId="2E9A23C7" w14:textId="2ED65D3F" w:rsidR="00653F3B" w:rsidRPr="00346A3B" w:rsidRDefault="00653F3B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 może wypowiedzieć Wykonawcy umowę, z winy Wykonawcy, gdy łączne opóźnienie Wykonawcy w realizacji zadań wskazanych w zamów</w:t>
      </w:r>
      <w:r w:rsidR="004809F2">
        <w:rPr>
          <w:rFonts w:eastAsia="Times New Roman" w:cs="Times New Roman"/>
          <w:lang w:eastAsia="pl-PL"/>
        </w:rPr>
        <w:t>ieniu przekroczy 4</w:t>
      </w:r>
      <w:r w:rsidRPr="00346A3B">
        <w:rPr>
          <w:rFonts w:eastAsia="Times New Roman" w:cs="Times New Roman"/>
          <w:lang w:eastAsia="pl-PL"/>
        </w:rPr>
        <w:t>0 godzin.</w:t>
      </w:r>
    </w:p>
    <w:p w14:paraId="6A5B63E1" w14:textId="4AB1FC53" w:rsidR="00653F3B" w:rsidRPr="00346A3B" w:rsidRDefault="00653F3B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Strony m</w:t>
      </w:r>
      <w:r w:rsidR="00C47747">
        <w:rPr>
          <w:rFonts w:eastAsia="Times New Roman" w:cs="Times New Roman"/>
          <w:lang w:eastAsia="pl-PL"/>
        </w:rPr>
        <w:t>ogą wypowiedzieć niniejszą umowę</w:t>
      </w:r>
      <w:r w:rsidRPr="00346A3B">
        <w:rPr>
          <w:rFonts w:eastAsia="Times New Roman" w:cs="Times New Roman"/>
          <w:lang w:eastAsia="pl-PL"/>
        </w:rPr>
        <w:t xml:space="preserve">, z zachowaniem </w:t>
      </w:r>
      <w:r w:rsidR="00CB3980">
        <w:rPr>
          <w:rFonts w:eastAsia="Times New Roman" w:cs="Times New Roman"/>
          <w:lang w:eastAsia="pl-PL"/>
        </w:rPr>
        <w:t>14</w:t>
      </w:r>
      <w:r w:rsidR="004809F2">
        <w:rPr>
          <w:rFonts w:eastAsia="Times New Roman" w:cs="Times New Roman"/>
          <w:lang w:eastAsia="pl-PL"/>
        </w:rPr>
        <w:t xml:space="preserve"> </w:t>
      </w:r>
      <w:r w:rsidRPr="00346A3B">
        <w:rPr>
          <w:rFonts w:eastAsia="Times New Roman" w:cs="Times New Roman"/>
          <w:lang w:eastAsia="pl-PL"/>
        </w:rPr>
        <w:t>dniowego terminu wypowiedzenia.</w:t>
      </w:r>
    </w:p>
    <w:p w14:paraId="1A43F431" w14:textId="60B5DBC2" w:rsidR="00926472" w:rsidRPr="00346A3B" w:rsidRDefault="005B7E55" w:rsidP="00A95979">
      <w:pPr>
        <w:pStyle w:val="Akapitzlist"/>
        <w:numPr>
          <w:ilvl w:val="0"/>
          <w:numId w:val="24"/>
        </w:numPr>
        <w:suppressAutoHyphens/>
        <w:spacing w:before="120" w:after="120"/>
        <w:ind w:hanging="436"/>
        <w:jc w:val="both"/>
        <w:rPr>
          <w:rFonts w:eastAsia="Times New Roman" w:cs="Times New Roman"/>
          <w:lang w:eastAsia="pl-PL"/>
        </w:rPr>
      </w:pPr>
      <w:r w:rsidRPr="00346A3B">
        <w:rPr>
          <w:rFonts w:eastAsia="Times New Roman" w:cs="Times New Roman"/>
          <w:lang w:eastAsia="pl-PL"/>
        </w:rPr>
        <w:t>Zamawiający może wypowiedzieć Wykonawcy umowę, z jego winy, z zachowaniem 7-dniowego terminu wypowiedzenia.</w:t>
      </w:r>
    </w:p>
    <w:p w14:paraId="3BFBBD5D" w14:textId="5E2E660A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Warunki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zmian</w:t>
      </w:r>
      <w:r w:rsidR="00140782" w:rsidRPr="00346A3B">
        <w:rPr>
          <w:rFonts w:eastAsia="Times New Roman" w:cs="Times New Roman"/>
          <w:b/>
          <w:lang w:eastAsia="pl-PL"/>
        </w:rPr>
        <w:t>y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umowy</w:t>
      </w:r>
    </w:p>
    <w:p w14:paraId="15AE994F" w14:textId="77777777" w:rsidR="004809F2" w:rsidRDefault="004809F2" w:rsidP="004809F2">
      <w:pPr>
        <w:pStyle w:val="Akapitzlist"/>
        <w:numPr>
          <w:ilvl w:val="0"/>
          <w:numId w:val="35"/>
        </w:numPr>
        <w:suppressAutoHyphens/>
        <w:spacing w:before="240" w:after="120"/>
        <w:ind w:left="284" w:hanging="284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Zmiany postanowień zawartej umowy wymagają dla swej ważności formy pisemnej w postaci aneksu, pod rygorem nieważności,</w:t>
      </w:r>
      <w:r>
        <w:rPr>
          <w:rFonts w:eastAsia="Times New Roman" w:cs="Times New Roman"/>
          <w:lang w:eastAsia="pl-PL"/>
        </w:rPr>
        <w:t xml:space="preserve"> podpisanego przez obie strony.</w:t>
      </w:r>
    </w:p>
    <w:p w14:paraId="6DDB17D4" w14:textId="663C36A0" w:rsidR="004809F2" w:rsidRPr="004809F2" w:rsidRDefault="004809F2" w:rsidP="004809F2">
      <w:pPr>
        <w:pStyle w:val="Akapitzlist"/>
        <w:numPr>
          <w:ilvl w:val="0"/>
          <w:numId w:val="35"/>
        </w:numPr>
        <w:suppressAutoHyphens/>
        <w:spacing w:before="240" w:after="120"/>
        <w:ind w:left="284" w:hanging="284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Zamawiający przewiduje możliwość zmiany postanowień zawartej umowy w stosunku do treści oferty, na podstawie której dokonano wyboru Wykonawcy, w przypadku wystąpienia co najmniej jednej z poniższych okoliczności:</w:t>
      </w:r>
    </w:p>
    <w:p w14:paraId="092DFF7A" w14:textId="77777777" w:rsidR="004809F2" w:rsidRPr="004809F2" w:rsidRDefault="004809F2" w:rsidP="004809F2">
      <w:pPr>
        <w:pStyle w:val="Akapitzlist"/>
        <w:numPr>
          <w:ilvl w:val="0"/>
          <w:numId w:val="36"/>
        </w:numPr>
        <w:suppressAutoHyphens/>
        <w:spacing w:before="240" w:after="120"/>
        <w:ind w:hanging="436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wystąpienie siły wyższej;</w:t>
      </w:r>
    </w:p>
    <w:p w14:paraId="44AEAEAE" w14:textId="77777777" w:rsidR="004809F2" w:rsidRPr="004809F2" w:rsidRDefault="004809F2" w:rsidP="004809F2">
      <w:pPr>
        <w:pStyle w:val="Akapitzlist"/>
        <w:numPr>
          <w:ilvl w:val="0"/>
          <w:numId w:val="36"/>
        </w:numPr>
        <w:suppressAutoHyphens/>
        <w:spacing w:before="240" w:after="120"/>
        <w:ind w:hanging="436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wystąpienie oczywistych omyłek pisarskich i rachunkowych w treści umowy,</w:t>
      </w:r>
    </w:p>
    <w:p w14:paraId="7C702E5C" w14:textId="77777777" w:rsidR="004809F2" w:rsidRPr="004809F2" w:rsidRDefault="004809F2" w:rsidP="004809F2">
      <w:pPr>
        <w:pStyle w:val="Akapitzlist"/>
        <w:numPr>
          <w:ilvl w:val="0"/>
          <w:numId w:val="36"/>
        </w:numPr>
        <w:suppressAutoHyphens/>
        <w:spacing w:before="240" w:after="120"/>
        <w:ind w:hanging="436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 zm.),  które wejdą  w życie po dniu zawarcia umowy, a  przed wykonaniem przedmiotu zamówienia;</w:t>
      </w:r>
    </w:p>
    <w:p w14:paraId="5C2DFDAE" w14:textId="77777777" w:rsidR="00D9093B" w:rsidRDefault="004809F2" w:rsidP="004809F2">
      <w:pPr>
        <w:pStyle w:val="Akapitzlist"/>
        <w:numPr>
          <w:ilvl w:val="0"/>
          <w:numId w:val="36"/>
        </w:numPr>
        <w:suppressAutoHyphens/>
        <w:spacing w:before="240" w:after="120"/>
        <w:ind w:hanging="436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 xml:space="preserve">zmiana osób odpowiedzialnych za kontakty i nadzór nad realizacją przedmiotu umowy, </w:t>
      </w:r>
    </w:p>
    <w:p w14:paraId="46FC20A5" w14:textId="77777777" w:rsidR="004809F2" w:rsidRPr="004809F2" w:rsidRDefault="004809F2" w:rsidP="004809F2">
      <w:pPr>
        <w:pStyle w:val="Akapitzlist"/>
        <w:numPr>
          <w:ilvl w:val="0"/>
          <w:numId w:val="36"/>
        </w:numPr>
        <w:suppressAutoHyphens/>
        <w:spacing w:before="240" w:after="120"/>
        <w:ind w:hanging="436"/>
        <w:rPr>
          <w:rFonts w:eastAsia="Times New Roman" w:cs="Times New Roman"/>
          <w:lang w:eastAsia="pl-PL"/>
        </w:rPr>
      </w:pPr>
      <w:r w:rsidRPr="004809F2">
        <w:rPr>
          <w:rFonts w:eastAsia="Times New Roman" w:cs="Times New Roman"/>
          <w:lang w:eastAsia="pl-PL"/>
        </w:rPr>
        <w:t>wydłużenie terminu wykonania zamówienia w stosunku do wskazanego w umowie, jeżeli jego dotrzymanie stanie się niemożliwe lub poważnie utrudnione z przyczyn niezależnych od Wykonawcy lub Zamawiającego, a zaistniałych po zawarciu umowy lub w przypadku wydłużenia terminu realizacji projektu.</w:t>
      </w:r>
    </w:p>
    <w:p w14:paraId="2C497F36" w14:textId="3C56EEE8" w:rsidR="00F60978" w:rsidRPr="00346A3B" w:rsidRDefault="00F60978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Klauzula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informacyjna</w:t>
      </w:r>
    </w:p>
    <w:p w14:paraId="49B1A1EB" w14:textId="4B5ACE4C" w:rsidR="00F60978" w:rsidRPr="00346A3B" w:rsidRDefault="00F60978" w:rsidP="00346A3B">
      <w:pPr>
        <w:jc w:val="both"/>
      </w:pPr>
      <w:r w:rsidRPr="00346A3B">
        <w:t>Mając</w:t>
      </w:r>
      <w:r w:rsidR="000017E1" w:rsidRPr="00346A3B">
        <w:t xml:space="preserve"> </w:t>
      </w:r>
      <w:r w:rsidRPr="00346A3B">
        <w:t>na</w:t>
      </w:r>
      <w:r w:rsidR="000017E1" w:rsidRPr="00346A3B">
        <w:t xml:space="preserve"> </w:t>
      </w:r>
      <w:r w:rsidRPr="00346A3B">
        <w:t>uwadze</w:t>
      </w:r>
      <w:r w:rsidR="000017E1" w:rsidRPr="00346A3B">
        <w:t xml:space="preserve"> </w:t>
      </w:r>
      <w:r w:rsidRPr="00346A3B">
        <w:t>fakt,</w:t>
      </w:r>
      <w:r w:rsidR="000017E1" w:rsidRPr="00346A3B">
        <w:t xml:space="preserve"> </w:t>
      </w:r>
      <w:r w:rsidRPr="00346A3B">
        <w:t>że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związku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prowadzonym</w:t>
      </w:r>
      <w:r w:rsidR="000017E1" w:rsidRPr="00346A3B">
        <w:t xml:space="preserve"> </w:t>
      </w:r>
      <w:r w:rsidRPr="00346A3B">
        <w:t>postępowaniem</w:t>
      </w:r>
      <w:r w:rsidR="000017E1" w:rsidRPr="00346A3B">
        <w:t xml:space="preserve"> </w:t>
      </w:r>
      <w:r w:rsidRPr="00346A3B">
        <w:t>o</w:t>
      </w:r>
      <w:r w:rsidR="000017E1" w:rsidRPr="00346A3B">
        <w:t xml:space="preserve"> </w:t>
      </w:r>
      <w:r w:rsidRPr="00346A3B">
        <w:t>udzielenie</w:t>
      </w:r>
      <w:r w:rsidR="000017E1" w:rsidRPr="00346A3B">
        <w:t xml:space="preserve"> </w:t>
      </w:r>
      <w:r w:rsidRPr="00346A3B">
        <w:t>zamówienia</w:t>
      </w:r>
      <w:r w:rsidR="000017E1" w:rsidRPr="00346A3B">
        <w:t xml:space="preserve"> </w:t>
      </w:r>
      <w:r w:rsidRPr="00346A3B">
        <w:t>mogą</w:t>
      </w:r>
      <w:r w:rsidR="000017E1" w:rsidRPr="00346A3B">
        <w:t xml:space="preserve"> </w:t>
      </w:r>
      <w:r w:rsidRPr="00346A3B">
        <w:t>być</w:t>
      </w:r>
      <w:r w:rsidR="000017E1" w:rsidRPr="00346A3B">
        <w:t xml:space="preserve"> </w:t>
      </w:r>
      <w:r w:rsidRPr="00346A3B">
        <w:t>przetwarzane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osób</w:t>
      </w:r>
      <w:r w:rsidR="000017E1" w:rsidRPr="00346A3B">
        <w:t xml:space="preserve"> </w:t>
      </w:r>
      <w:r w:rsidRPr="00346A3B">
        <w:t>fizycznych,</w:t>
      </w:r>
      <w:r w:rsidR="000017E1" w:rsidRPr="00346A3B">
        <w:t xml:space="preserve"> </w:t>
      </w:r>
      <w:r w:rsidRPr="00346A3B">
        <w:t>Zamawiający</w:t>
      </w:r>
      <w:r w:rsidR="000017E1" w:rsidRPr="00346A3B">
        <w:t xml:space="preserve"> </w:t>
      </w:r>
      <w:r w:rsidRPr="00346A3B">
        <w:t>informuje:</w:t>
      </w:r>
      <w:r w:rsidR="000017E1" w:rsidRPr="00346A3B">
        <w:t xml:space="preserve"> </w:t>
      </w:r>
    </w:p>
    <w:p w14:paraId="3E9D9135" w14:textId="0A6B8A7F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Administratorem</w:t>
      </w:r>
      <w:r w:rsidR="000017E1" w:rsidRPr="00346A3B">
        <w:t xml:space="preserve"> </w:t>
      </w:r>
      <w:r w:rsidRPr="00346A3B">
        <w:t>Pani/Pana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jest</w:t>
      </w:r>
      <w:r w:rsidR="004809F2">
        <w:rPr>
          <w:rFonts w:eastAsia="Calibri" w:cs="Times New Roman"/>
          <w:kern w:val="1"/>
          <w:lang w:eastAsia="zh-CN"/>
        </w:rPr>
        <w:t xml:space="preserve"> </w:t>
      </w:r>
      <w:r w:rsidR="00A73B29">
        <w:rPr>
          <w:rFonts w:eastAsia="Calibri" w:cs="Times New Roman"/>
          <w:kern w:val="1"/>
          <w:lang w:eastAsia="zh-CN"/>
        </w:rPr>
        <w:t xml:space="preserve">Fundacja </w:t>
      </w:r>
      <w:proofErr w:type="spellStart"/>
      <w:r w:rsidR="00A73B29">
        <w:rPr>
          <w:rFonts w:eastAsia="Calibri" w:cs="Times New Roman"/>
          <w:kern w:val="1"/>
          <w:lang w:eastAsia="zh-CN"/>
        </w:rPr>
        <w:t>Asuncion</w:t>
      </w:r>
      <w:proofErr w:type="spellEnd"/>
      <w:r w:rsidR="00A73B29">
        <w:rPr>
          <w:rFonts w:eastAsia="Calibri" w:cs="Times New Roman"/>
          <w:kern w:val="1"/>
          <w:lang w:eastAsia="zh-CN"/>
        </w:rPr>
        <w:t xml:space="preserve"> </w:t>
      </w:r>
      <w:proofErr w:type="spellStart"/>
      <w:r w:rsidR="00A73B29">
        <w:rPr>
          <w:rFonts w:eastAsia="Calibri" w:cs="Times New Roman"/>
          <w:kern w:val="1"/>
          <w:lang w:eastAsia="zh-CN"/>
        </w:rPr>
        <w:t>Morera</w:t>
      </w:r>
      <w:proofErr w:type="spellEnd"/>
      <w:r w:rsidR="00A73B29">
        <w:rPr>
          <w:rFonts w:eastAsia="Calibri" w:cs="Times New Roman"/>
          <w:kern w:val="1"/>
          <w:lang w:eastAsia="zh-CN"/>
        </w:rPr>
        <w:t>, al. Gen. Leopolda Okulickiego 14/26a,  35-206 Rzeszów NIP 5170374392</w:t>
      </w:r>
      <w:r w:rsidR="000017E1" w:rsidRPr="00346A3B">
        <w:t xml:space="preserve"> </w:t>
      </w:r>
      <w:r w:rsidRPr="00346A3B">
        <w:t>e-mail:</w:t>
      </w:r>
      <w:r w:rsidR="000017E1" w:rsidRPr="00346A3B">
        <w:t xml:space="preserve"> </w:t>
      </w:r>
      <w:r w:rsidR="00A73B29" w:rsidRPr="00A73B29">
        <w:t>projekty</w:t>
      </w:r>
      <w:r w:rsidR="00A73B29">
        <w:t>@morera</w:t>
      </w:r>
      <w:r w:rsidRPr="00346A3B">
        <w:t>.</w:t>
      </w:r>
      <w:r w:rsidR="00A73B29">
        <w:t>pl</w:t>
      </w:r>
      <w:r w:rsidR="000017E1" w:rsidRPr="00346A3B">
        <w:t xml:space="preserve"> </w:t>
      </w:r>
      <w:r w:rsidRPr="00346A3B">
        <w:t>Administrator</w:t>
      </w:r>
      <w:r w:rsidR="000017E1" w:rsidRPr="00346A3B">
        <w:t xml:space="preserve"> </w:t>
      </w:r>
      <w:r w:rsidRPr="00346A3B">
        <w:t>prowadzi</w:t>
      </w:r>
      <w:r w:rsidR="000017E1" w:rsidRPr="00346A3B">
        <w:t xml:space="preserve"> </w:t>
      </w:r>
      <w:r w:rsidRPr="00346A3B">
        <w:t>operacje</w:t>
      </w:r>
      <w:r w:rsidR="000017E1" w:rsidRPr="00346A3B">
        <w:t xml:space="preserve"> </w:t>
      </w:r>
      <w:r w:rsidRPr="00346A3B">
        <w:t>przetwarzania</w:t>
      </w:r>
      <w:r w:rsidR="000017E1" w:rsidRPr="00346A3B">
        <w:t xml:space="preserve"> </w:t>
      </w:r>
      <w:r w:rsidRPr="00346A3B">
        <w:t>Pani/Pana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osobowych.</w:t>
      </w:r>
      <w:r w:rsidR="000017E1" w:rsidRPr="00346A3B">
        <w:t xml:space="preserve"> </w:t>
      </w:r>
    </w:p>
    <w:p w14:paraId="3DD87A1E" w14:textId="45FF59AF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Pani/Pana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przetwarzane</w:t>
      </w:r>
      <w:r w:rsidR="000017E1" w:rsidRPr="00346A3B">
        <w:t xml:space="preserve"> </w:t>
      </w:r>
      <w:r w:rsidRPr="00346A3B">
        <w:t>są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Pr="00346A3B">
        <w:t>Administratora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celu:</w:t>
      </w:r>
      <w:r w:rsidR="000017E1" w:rsidRPr="00346A3B">
        <w:t xml:space="preserve"> </w:t>
      </w:r>
      <w:r w:rsidRPr="00346A3B">
        <w:t>przeprowadzenia</w:t>
      </w:r>
      <w:r w:rsidR="000017E1" w:rsidRPr="00346A3B">
        <w:t xml:space="preserve"> </w:t>
      </w:r>
      <w:r w:rsidRPr="00346A3B">
        <w:t>postępowania,</w:t>
      </w:r>
      <w:r w:rsidR="000017E1" w:rsidRPr="00346A3B">
        <w:t xml:space="preserve"> </w:t>
      </w:r>
      <w:r w:rsidRPr="00346A3B">
        <w:t>udzielenia</w:t>
      </w:r>
      <w:r w:rsidR="000017E1" w:rsidRPr="00346A3B">
        <w:t xml:space="preserve"> </w:t>
      </w:r>
      <w:r w:rsidRPr="00346A3B">
        <w:t>zamówienia,</w:t>
      </w:r>
      <w:r w:rsidR="000017E1" w:rsidRPr="00346A3B">
        <w:t xml:space="preserve"> </w:t>
      </w:r>
      <w:r w:rsidRPr="00346A3B">
        <w:t>zawarcia</w:t>
      </w:r>
      <w:r w:rsidR="000017E1" w:rsidRPr="00346A3B">
        <w:t xml:space="preserve"> </w:t>
      </w:r>
      <w:r w:rsidRPr="00346A3B">
        <w:t>umowy,</w:t>
      </w:r>
      <w:r w:rsidR="000017E1" w:rsidRPr="00346A3B">
        <w:t xml:space="preserve"> </w:t>
      </w:r>
      <w:r w:rsidRPr="00346A3B">
        <w:t>realizacji</w:t>
      </w:r>
      <w:r w:rsidR="000017E1" w:rsidRPr="00346A3B">
        <w:t xml:space="preserve"> </w:t>
      </w:r>
      <w:r w:rsidRPr="00346A3B">
        <w:t>zamówienia,</w:t>
      </w:r>
      <w:r w:rsidR="000017E1" w:rsidRPr="00346A3B">
        <w:t xml:space="preserve"> </w:t>
      </w:r>
      <w:r w:rsidRPr="00346A3B">
        <w:t>obowiązku</w:t>
      </w:r>
      <w:r w:rsidR="000017E1" w:rsidRPr="00346A3B">
        <w:t xml:space="preserve"> </w:t>
      </w:r>
      <w:r w:rsidRPr="00346A3B">
        <w:t>sprawozdawczego,</w:t>
      </w:r>
      <w:r w:rsidR="000017E1" w:rsidRPr="00346A3B">
        <w:t xml:space="preserve"> </w:t>
      </w:r>
      <w:r w:rsidRPr="00346A3B">
        <w:t>przedłożenia</w:t>
      </w:r>
      <w:r w:rsidR="000017E1" w:rsidRPr="00346A3B">
        <w:t xml:space="preserve"> </w:t>
      </w:r>
      <w:r w:rsidRPr="00346A3B">
        <w:t>organom</w:t>
      </w:r>
      <w:r w:rsidR="000017E1" w:rsidRPr="00346A3B">
        <w:t xml:space="preserve"> </w:t>
      </w:r>
      <w:r w:rsidRPr="00346A3B">
        <w:t>kontroli,</w:t>
      </w:r>
      <w:r w:rsidR="000017E1" w:rsidRPr="00346A3B">
        <w:t xml:space="preserve"> </w:t>
      </w:r>
      <w:r w:rsidRPr="00346A3B">
        <w:t>wynikających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realizacji</w:t>
      </w:r>
      <w:r w:rsidR="000017E1" w:rsidRPr="00346A3B">
        <w:t xml:space="preserve"> </w:t>
      </w:r>
      <w:r w:rsidRPr="00346A3B">
        <w:t>zadań</w:t>
      </w:r>
      <w:r w:rsidR="000017E1" w:rsidRPr="00346A3B">
        <w:t xml:space="preserve"> </w:t>
      </w:r>
      <w:r w:rsidRPr="00346A3B">
        <w:t>i</w:t>
      </w:r>
      <w:r w:rsidR="000017E1" w:rsidRPr="00346A3B">
        <w:t xml:space="preserve"> </w:t>
      </w:r>
      <w:r w:rsidRPr="00346A3B">
        <w:t>ustawowych</w:t>
      </w:r>
      <w:r w:rsidR="000017E1" w:rsidRPr="00346A3B">
        <w:t xml:space="preserve"> </w:t>
      </w:r>
      <w:r w:rsidRPr="00346A3B">
        <w:t>obowiązków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ramach</w:t>
      </w:r>
      <w:r w:rsidR="000017E1" w:rsidRPr="00346A3B">
        <w:t xml:space="preserve"> </w:t>
      </w:r>
      <w:r w:rsidRPr="00346A3B">
        <w:t>projektu</w:t>
      </w:r>
      <w:r w:rsidR="000017E1" w:rsidRPr="00346A3B">
        <w:t xml:space="preserve"> </w:t>
      </w:r>
      <w:r w:rsidRPr="00346A3B">
        <w:t>pn.</w:t>
      </w:r>
      <w:r w:rsidR="000017E1" w:rsidRPr="00346A3B">
        <w:t xml:space="preserve"> </w:t>
      </w:r>
      <w:r w:rsidRPr="00346A3B">
        <w:t>„</w:t>
      </w:r>
      <w:r w:rsidR="00D9093B">
        <w:t>Nowe umiejętności - lepsze jutro</w:t>
      </w:r>
      <w:r w:rsidRPr="00346A3B">
        <w:t>”,</w:t>
      </w:r>
      <w:r w:rsidR="000017E1" w:rsidRPr="00346A3B">
        <w:t xml:space="preserve"> </w:t>
      </w:r>
      <w:r w:rsidRPr="00346A3B">
        <w:t>numer</w:t>
      </w:r>
      <w:r w:rsidR="000017E1" w:rsidRPr="00346A3B">
        <w:t xml:space="preserve"> </w:t>
      </w:r>
      <w:r w:rsidR="00C10E59" w:rsidRPr="00C10E59">
        <w:t xml:space="preserve">umowy </w:t>
      </w:r>
      <w:r w:rsidR="00C10E59" w:rsidRPr="00C10E59">
        <w:rPr>
          <w:rFonts w:cs="Calibri"/>
        </w:rPr>
        <w:t>89/FELU.10.06-IZ.00-0001/23-00</w:t>
      </w:r>
      <w:r w:rsidR="000017E1" w:rsidRPr="00346A3B">
        <w:t xml:space="preserve"> </w:t>
      </w:r>
    </w:p>
    <w:p w14:paraId="34D19EE6" w14:textId="497E9DB6" w:rsidR="00F60978" w:rsidRPr="00346A3B" w:rsidRDefault="00F60978" w:rsidP="00D9093B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Pani/Pana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będą</w:t>
      </w:r>
      <w:r w:rsidR="000017E1" w:rsidRPr="00346A3B">
        <w:t xml:space="preserve"> </w:t>
      </w:r>
      <w:r w:rsidRPr="00346A3B">
        <w:t>przechowywane,</w:t>
      </w:r>
      <w:r w:rsidR="000017E1" w:rsidRPr="00346A3B">
        <w:t xml:space="preserve"> </w:t>
      </w:r>
      <w:r w:rsidRPr="00346A3B">
        <w:t>zgodnie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wymogami,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Pr="00346A3B">
        <w:t>okres</w:t>
      </w:r>
      <w:r w:rsidR="000017E1" w:rsidRPr="00346A3B">
        <w:t xml:space="preserve"> </w:t>
      </w:r>
      <w:r w:rsidRPr="00346A3B">
        <w:t>4</w:t>
      </w:r>
      <w:r w:rsidR="000017E1" w:rsidRPr="00346A3B">
        <w:t xml:space="preserve"> </w:t>
      </w:r>
      <w:r w:rsidRPr="00346A3B">
        <w:t>lat</w:t>
      </w:r>
      <w:r w:rsidR="000017E1" w:rsidRPr="00346A3B">
        <w:t xml:space="preserve"> </w:t>
      </w:r>
      <w:r w:rsidRPr="00346A3B">
        <w:t>od</w:t>
      </w:r>
      <w:r w:rsidR="000017E1" w:rsidRPr="00346A3B">
        <w:t xml:space="preserve"> </w:t>
      </w:r>
      <w:r w:rsidRPr="00346A3B">
        <w:t>dnia</w:t>
      </w:r>
      <w:r w:rsidR="000017E1" w:rsidRPr="00346A3B">
        <w:t xml:space="preserve"> </w:t>
      </w:r>
      <w:r w:rsidRPr="00346A3B">
        <w:t>zakończenia</w:t>
      </w:r>
      <w:r w:rsidR="000017E1" w:rsidRPr="00346A3B">
        <w:t xml:space="preserve"> </w:t>
      </w:r>
      <w:r w:rsidRPr="00346A3B">
        <w:t>postępowania</w:t>
      </w:r>
      <w:r w:rsidR="000017E1" w:rsidRPr="00346A3B">
        <w:t xml:space="preserve"> </w:t>
      </w:r>
      <w:r w:rsidRPr="00346A3B">
        <w:t>o</w:t>
      </w:r>
      <w:r w:rsidR="000017E1" w:rsidRPr="00346A3B">
        <w:t xml:space="preserve"> </w:t>
      </w:r>
      <w:r w:rsidRPr="00346A3B">
        <w:t>udzielenie</w:t>
      </w:r>
      <w:r w:rsidR="000017E1" w:rsidRPr="00346A3B">
        <w:t xml:space="preserve"> </w:t>
      </w:r>
      <w:r w:rsidRPr="00346A3B">
        <w:t>zamówienia.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postępowaniach</w:t>
      </w:r>
      <w:r w:rsidR="000017E1" w:rsidRPr="00346A3B">
        <w:t xml:space="preserve"> </w:t>
      </w:r>
      <w:r w:rsidRPr="00346A3B">
        <w:t>współfinansowanych</w:t>
      </w:r>
      <w:r w:rsidR="000017E1" w:rsidRPr="00346A3B">
        <w:t xml:space="preserve"> </w:t>
      </w:r>
      <w:r w:rsidRPr="00346A3B">
        <w:t>okres</w:t>
      </w:r>
      <w:r w:rsidR="000017E1" w:rsidRPr="00346A3B">
        <w:t xml:space="preserve"> </w:t>
      </w:r>
      <w:r w:rsidRPr="00346A3B">
        <w:t>przechowywania</w:t>
      </w:r>
      <w:r w:rsidR="000017E1" w:rsidRPr="00346A3B">
        <w:t xml:space="preserve"> </w:t>
      </w:r>
      <w:r w:rsidRPr="00346A3B">
        <w:t>dokumentacji</w:t>
      </w:r>
      <w:r w:rsidR="000017E1" w:rsidRPr="00346A3B">
        <w:t xml:space="preserve"> </w:t>
      </w:r>
      <w:r w:rsidRPr="00346A3B">
        <w:t>jest</w:t>
      </w:r>
      <w:r w:rsidR="000017E1" w:rsidRPr="00346A3B">
        <w:t xml:space="preserve"> </w:t>
      </w:r>
      <w:r w:rsidRPr="00346A3B">
        <w:t>zgodny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="00D9093B" w:rsidRPr="00D9093B">
        <w:t xml:space="preserve">„Wytycznymi dotyczącymi kwalifikowalności wydatków na lata 2021-2027” Ministra Funduszy i Polityki Regionalnej </w:t>
      </w:r>
      <w:r w:rsidRPr="00346A3B">
        <w:t>oraz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umową/decyzją</w:t>
      </w:r>
      <w:r w:rsidR="000017E1" w:rsidRPr="00346A3B">
        <w:t xml:space="preserve"> </w:t>
      </w:r>
      <w:r w:rsidRPr="00346A3B">
        <w:t>o</w:t>
      </w:r>
      <w:r w:rsidR="000017E1" w:rsidRPr="00346A3B">
        <w:t xml:space="preserve"> </w:t>
      </w:r>
      <w:r w:rsidRPr="00346A3B">
        <w:t>dofinansowanie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ramach</w:t>
      </w:r>
      <w:r w:rsidR="000017E1" w:rsidRPr="00346A3B">
        <w:t xml:space="preserve"> </w:t>
      </w:r>
      <w:r w:rsidRPr="00346A3B">
        <w:t>projektu.</w:t>
      </w:r>
      <w:r w:rsidR="000017E1" w:rsidRPr="00346A3B">
        <w:t xml:space="preserve"> </w:t>
      </w:r>
      <w:r w:rsidR="00D9093B" w:rsidRPr="00D9093B">
        <w:t>Dokumentacja jest przechowywana przez okres pięciu lat od dnia 31 grudnia roku, w którym instytucja zarządzająca dokonała ostatniej płatności na rzecz beneficjenta.</w:t>
      </w:r>
    </w:p>
    <w:p w14:paraId="68C9BAC3" w14:textId="50799E30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Obowiązek</w:t>
      </w:r>
      <w:r w:rsidR="000017E1" w:rsidRPr="00346A3B">
        <w:t xml:space="preserve"> </w:t>
      </w:r>
      <w:r w:rsidRPr="00346A3B">
        <w:t>podania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Pr="00346A3B">
        <w:t>Panią/Pana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bezpośrednio</w:t>
      </w:r>
      <w:r w:rsidR="000017E1" w:rsidRPr="00346A3B">
        <w:t xml:space="preserve"> </w:t>
      </w:r>
      <w:r w:rsidRPr="00346A3B">
        <w:t>Pani/Pana</w:t>
      </w:r>
      <w:r w:rsidR="000017E1" w:rsidRPr="00346A3B">
        <w:t xml:space="preserve"> </w:t>
      </w:r>
      <w:r w:rsidRPr="00346A3B">
        <w:t>dotyczących</w:t>
      </w:r>
      <w:r w:rsidR="000017E1" w:rsidRPr="00346A3B">
        <w:t xml:space="preserve"> </w:t>
      </w:r>
      <w:r w:rsidR="00BC676A" w:rsidRPr="00BC676A">
        <w:t>jest wymogiem określonym w Wytycznych Ministra Funduszy i Polityki Regionalnej z dnia 18 listopada 2022 r. dotyczących kwalifikowaln</w:t>
      </w:r>
      <w:r w:rsidR="00A0167B">
        <w:t>ości wydatków na lata 2021-2027</w:t>
      </w:r>
      <w:r w:rsidRPr="00346A3B">
        <w:t>.</w:t>
      </w:r>
      <w:r w:rsidR="000017E1" w:rsidRPr="00346A3B">
        <w:t xml:space="preserve"> </w:t>
      </w:r>
    </w:p>
    <w:p w14:paraId="1E0EC98C" w14:textId="58771400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W</w:t>
      </w:r>
      <w:r w:rsidR="000017E1" w:rsidRPr="00346A3B">
        <w:t xml:space="preserve"> </w:t>
      </w:r>
      <w:r w:rsidRPr="00346A3B">
        <w:t>zależności</w:t>
      </w:r>
      <w:r w:rsidR="000017E1" w:rsidRPr="00346A3B">
        <w:t xml:space="preserve"> </w:t>
      </w:r>
      <w:r w:rsidRPr="00346A3B">
        <w:t>od</w:t>
      </w:r>
      <w:r w:rsidR="000017E1" w:rsidRPr="00346A3B">
        <w:t xml:space="preserve"> </w:t>
      </w:r>
      <w:r w:rsidRPr="00346A3B">
        <w:t>sfery,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której</w:t>
      </w:r>
      <w:r w:rsidR="000017E1" w:rsidRPr="00346A3B">
        <w:t xml:space="preserve"> </w:t>
      </w:r>
      <w:r w:rsidRPr="00346A3B">
        <w:t>przetwarzane</w:t>
      </w:r>
      <w:r w:rsidR="000017E1" w:rsidRPr="00346A3B">
        <w:t xml:space="preserve"> </w:t>
      </w:r>
      <w:r w:rsidRPr="00346A3B">
        <w:t>są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u</w:t>
      </w:r>
      <w:r w:rsidR="000017E1" w:rsidRPr="00346A3B">
        <w:t xml:space="preserve"> </w:t>
      </w:r>
      <w:r w:rsidRPr="00346A3B">
        <w:t>Zamawiającego,</w:t>
      </w:r>
      <w:r w:rsidR="000017E1" w:rsidRPr="00346A3B">
        <w:t xml:space="preserve"> </w:t>
      </w:r>
      <w:r w:rsidRPr="00346A3B">
        <w:t>podanie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jest</w:t>
      </w:r>
      <w:r w:rsidR="000017E1" w:rsidRPr="00346A3B">
        <w:t xml:space="preserve"> </w:t>
      </w:r>
      <w:r w:rsidRPr="00346A3B">
        <w:t>wymogiem</w:t>
      </w:r>
      <w:r w:rsidR="000017E1" w:rsidRPr="00346A3B">
        <w:t xml:space="preserve"> </w:t>
      </w:r>
      <w:r w:rsidRPr="00346A3B">
        <w:t>ustawowym</w:t>
      </w:r>
      <w:r w:rsidR="000017E1" w:rsidRPr="00346A3B">
        <w:t xml:space="preserve"> </w:t>
      </w:r>
      <w:r w:rsidRPr="00346A3B">
        <w:t>lub</w:t>
      </w:r>
      <w:r w:rsidR="000017E1" w:rsidRPr="00346A3B">
        <w:t xml:space="preserve"> </w:t>
      </w:r>
      <w:r w:rsidRPr="00346A3B">
        <w:t>umownym.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szczególnych</w:t>
      </w:r>
      <w:r w:rsidR="000017E1" w:rsidRPr="00346A3B">
        <w:t xml:space="preserve"> </w:t>
      </w:r>
      <w:r w:rsidRPr="00346A3B">
        <w:t>przypadkach</w:t>
      </w:r>
      <w:r w:rsidR="000017E1" w:rsidRPr="00346A3B">
        <w:t xml:space="preserve"> </w:t>
      </w:r>
      <w:r w:rsidRPr="00346A3B">
        <w:t>ich</w:t>
      </w:r>
      <w:r w:rsidR="000017E1" w:rsidRPr="00346A3B">
        <w:t xml:space="preserve"> </w:t>
      </w:r>
      <w:r w:rsidRPr="00346A3B">
        <w:t>podanie</w:t>
      </w:r>
      <w:r w:rsidR="000017E1" w:rsidRPr="00346A3B">
        <w:t xml:space="preserve"> </w:t>
      </w:r>
      <w:r w:rsidRPr="00346A3B">
        <w:t>jest</w:t>
      </w:r>
      <w:r w:rsidR="000017E1" w:rsidRPr="00346A3B">
        <w:t xml:space="preserve"> </w:t>
      </w:r>
      <w:r w:rsidRPr="00346A3B">
        <w:t>warunkiem</w:t>
      </w:r>
      <w:r w:rsidR="000017E1" w:rsidRPr="00346A3B">
        <w:t xml:space="preserve"> </w:t>
      </w:r>
      <w:r w:rsidRPr="00346A3B">
        <w:t>zawarcia</w:t>
      </w:r>
      <w:r w:rsidR="000017E1" w:rsidRPr="00346A3B">
        <w:t xml:space="preserve"> </w:t>
      </w:r>
      <w:r w:rsidRPr="00346A3B">
        <w:t>umowy.</w:t>
      </w:r>
      <w:r w:rsidR="000017E1" w:rsidRPr="00346A3B">
        <w:t xml:space="preserve"> </w:t>
      </w:r>
      <w:r w:rsidRPr="00346A3B">
        <w:t>O</w:t>
      </w:r>
      <w:r w:rsidR="000017E1" w:rsidRPr="00346A3B">
        <w:t xml:space="preserve"> </w:t>
      </w:r>
      <w:r w:rsidRPr="00346A3B">
        <w:t>szczegółach</w:t>
      </w:r>
      <w:r w:rsidR="000017E1" w:rsidRPr="00346A3B">
        <w:t xml:space="preserve"> </w:t>
      </w:r>
      <w:r w:rsidRPr="00346A3B">
        <w:t>podstawy</w:t>
      </w:r>
      <w:r w:rsidR="000017E1" w:rsidRPr="00346A3B">
        <w:t xml:space="preserve"> </w:t>
      </w:r>
      <w:r w:rsidRPr="00346A3B">
        <w:t>gromadzenia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i</w:t>
      </w:r>
      <w:r w:rsidR="000017E1" w:rsidRPr="00346A3B">
        <w:t xml:space="preserve"> </w:t>
      </w:r>
      <w:r w:rsidRPr="00346A3B">
        <w:t>ewentualnym</w:t>
      </w:r>
      <w:r w:rsidR="000017E1" w:rsidRPr="00346A3B">
        <w:t xml:space="preserve"> </w:t>
      </w:r>
      <w:r w:rsidRPr="00346A3B">
        <w:t>obowiązku</w:t>
      </w:r>
      <w:r w:rsidR="000017E1" w:rsidRPr="00346A3B">
        <w:t xml:space="preserve"> </w:t>
      </w:r>
      <w:r w:rsidRPr="00346A3B">
        <w:t>lub</w:t>
      </w:r>
      <w:r w:rsidR="000017E1" w:rsidRPr="00346A3B">
        <w:t xml:space="preserve"> </w:t>
      </w:r>
      <w:r w:rsidRPr="00346A3B">
        <w:t>dobrowolności</w:t>
      </w:r>
      <w:r w:rsidR="000017E1" w:rsidRPr="00346A3B">
        <w:t xml:space="preserve"> </w:t>
      </w:r>
      <w:r w:rsidRPr="00346A3B">
        <w:t>ich</w:t>
      </w:r>
      <w:r w:rsidR="000017E1" w:rsidRPr="00346A3B">
        <w:t xml:space="preserve"> </w:t>
      </w:r>
      <w:r w:rsidRPr="00346A3B">
        <w:t>podania</w:t>
      </w:r>
      <w:r w:rsidR="000017E1" w:rsidRPr="00346A3B">
        <w:t xml:space="preserve"> </w:t>
      </w:r>
      <w:r w:rsidRPr="00346A3B">
        <w:t>oraz</w:t>
      </w:r>
      <w:r w:rsidR="000017E1" w:rsidRPr="00346A3B">
        <w:t xml:space="preserve"> </w:t>
      </w:r>
      <w:r w:rsidRPr="00346A3B">
        <w:t>potencjalnych</w:t>
      </w:r>
      <w:r w:rsidR="000017E1" w:rsidRPr="00346A3B">
        <w:t xml:space="preserve"> </w:t>
      </w:r>
      <w:r w:rsidRPr="00346A3B">
        <w:t>konsekwencjach</w:t>
      </w:r>
      <w:r w:rsidR="000017E1" w:rsidRPr="00346A3B">
        <w:t xml:space="preserve"> </w:t>
      </w:r>
      <w:r w:rsidRPr="00346A3B">
        <w:t>niepodania</w:t>
      </w:r>
      <w:r w:rsidR="000017E1" w:rsidRPr="00346A3B">
        <w:t xml:space="preserve"> </w:t>
      </w:r>
      <w:r w:rsidRPr="00346A3B">
        <w:t>danych,</w:t>
      </w:r>
      <w:r w:rsidR="000017E1" w:rsidRPr="00346A3B">
        <w:t xml:space="preserve"> </w:t>
      </w:r>
      <w:r w:rsidRPr="00346A3B">
        <w:t>informowani</w:t>
      </w:r>
      <w:r w:rsidR="000017E1" w:rsidRPr="00346A3B">
        <w:t xml:space="preserve"> </w:t>
      </w:r>
      <w:r w:rsidRPr="00346A3B">
        <w:t>Państwo</w:t>
      </w:r>
      <w:r w:rsidR="000017E1" w:rsidRPr="00346A3B">
        <w:t xml:space="preserve"> </w:t>
      </w:r>
      <w:r w:rsidRPr="00346A3B">
        <w:t>będziecie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Pr="00346A3B">
        <w:t>pracowników</w:t>
      </w:r>
      <w:r w:rsidR="000017E1" w:rsidRPr="00346A3B">
        <w:t xml:space="preserve"> </w:t>
      </w:r>
      <w:r w:rsidRPr="00346A3B">
        <w:t>Zamawiającego.</w:t>
      </w:r>
      <w:r w:rsidR="000017E1" w:rsidRPr="00346A3B">
        <w:t xml:space="preserve"> </w:t>
      </w:r>
    </w:p>
    <w:p w14:paraId="3856B941" w14:textId="00224B55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Pana/Pani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oraz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pracowników/podwykonawców</w:t>
      </w:r>
      <w:r w:rsidR="000017E1" w:rsidRPr="00346A3B">
        <w:t xml:space="preserve"> </w:t>
      </w:r>
      <w:r w:rsidRPr="00346A3B">
        <w:t>wskazanych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Formularzu</w:t>
      </w:r>
      <w:r w:rsidR="000017E1" w:rsidRPr="00346A3B">
        <w:t xml:space="preserve"> </w:t>
      </w:r>
      <w:r w:rsidRPr="00346A3B">
        <w:t>ofertowym</w:t>
      </w:r>
      <w:r w:rsidR="000017E1" w:rsidRPr="00346A3B">
        <w:t xml:space="preserve"> </w:t>
      </w:r>
      <w:r w:rsidRPr="00346A3B">
        <w:t>i/lub</w:t>
      </w:r>
      <w:r w:rsidR="000017E1" w:rsidRPr="00346A3B">
        <w:t xml:space="preserve"> </w:t>
      </w:r>
      <w:r w:rsidRPr="00346A3B">
        <w:t>załączonych</w:t>
      </w:r>
      <w:r w:rsidR="000017E1" w:rsidRPr="00346A3B">
        <w:t xml:space="preserve"> </w:t>
      </w:r>
      <w:r w:rsidRPr="00346A3B">
        <w:t>dokumentach</w:t>
      </w:r>
      <w:r w:rsidR="000017E1" w:rsidRPr="00346A3B">
        <w:t xml:space="preserve"> </w:t>
      </w:r>
      <w:r w:rsidRPr="00346A3B">
        <w:t>zostaną</w:t>
      </w:r>
      <w:r w:rsidR="000017E1" w:rsidRPr="00346A3B">
        <w:t xml:space="preserve"> </w:t>
      </w:r>
      <w:r w:rsidRPr="00346A3B">
        <w:t>przekazane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dalszego</w:t>
      </w:r>
      <w:r w:rsidR="000017E1" w:rsidRPr="00346A3B">
        <w:t xml:space="preserve"> </w:t>
      </w:r>
      <w:r w:rsidRPr="00346A3B">
        <w:t>przetw</w:t>
      </w:r>
      <w:r w:rsidR="009E5D3F" w:rsidRPr="00346A3B">
        <w:t>arzania</w:t>
      </w:r>
      <w:r w:rsidR="000017E1" w:rsidRPr="00346A3B">
        <w:t xml:space="preserve"> </w:t>
      </w:r>
      <w:r w:rsidR="009E5D3F" w:rsidRPr="00346A3B">
        <w:t>następującym</w:t>
      </w:r>
      <w:r w:rsidR="000017E1" w:rsidRPr="00346A3B">
        <w:t xml:space="preserve"> </w:t>
      </w:r>
      <w:r w:rsidR="009E5D3F" w:rsidRPr="00346A3B">
        <w:t>podmiotom</w:t>
      </w:r>
      <w:r w:rsidRPr="00346A3B">
        <w:t>:</w:t>
      </w:r>
      <w:r w:rsidR="000017E1" w:rsidRPr="00346A3B">
        <w:t xml:space="preserve"> </w:t>
      </w:r>
    </w:p>
    <w:p w14:paraId="720DD1B2" w14:textId="46B748DD" w:rsidR="00F60978" w:rsidRPr="00346A3B" w:rsidRDefault="0018007B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>
        <w:t>Urzędowi Marszałkowskiemu Województwa Lubelskiego</w:t>
      </w:r>
      <w:r w:rsidR="00F60978" w:rsidRPr="00346A3B">
        <w:t>;</w:t>
      </w:r>
      <w:r w:rsidR="000017E1" w:rsidRPr="00346A3B">
        <w:t xml:space="preserve"> </w:t>
      </w:r>
    </w:p>
    <w:p w14:paraId="173286C3" w14:textId="4DF27797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uprawnionym</w:t>
      </w:r>
      <w:r w:rsidR="000017E1" w:rsidRPr="00346A3B">
        <w:t xml:space="preserve"> </w:t>
      </w:r>
      <w:r w:rsidRPr="00346A3B">
        <w:t>instytucjom</w:t>
      </w:r>
      <w:r w:rsidR="000017E1" w:rsidRPr="00346A3B">
        <w:t xml:space="preserve"> </w:t>
      </w:r>
      <w:r w:rsidRPr="00346A3B">
        <w:t>publicznym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celu</w:t>
      </w:r>
      <w:r w:rsidR="000017E1" w:rsidRPr="00346A3B">
        <w:t xml:space="preserve"> </w:t>
      </w:r>
      <w:r w:rsidRPr="00346A3B">
        <w:t>realizacji</w:t>
      </w:r>
      <w:r w:rsidR="000017E1" w:rsidRPr="00346A3B">
        <w:t xml:space="preserve"> </w:t>
      </w:r>
      <w:r w:rsidRPr="00346A3B">
        <w:t>obowiązków</w:t>
      </w:r>
      <w:r w:rsidR="000017E1" w:rsidRPr="00346A3B">
        <w:t xml:space="preserve"> </w:t>
      </w:r>
      <w:r w:rsidRPr="00346A3B">
        <w:t>określonych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Pr="00346A3B">
        <w:t>przepisy</w:t>
      </w:r>
      <w:r w:rsidR="000017E1" w:rsidRPr="00346A3B">
        <w:t xml:space="preserve"> </w:t>
      </w:r>
      <w:r w:rsidRPr="00346A3B">
        <w:t>prawa;</w:t>
      </w:r>
      <w:r w:rsidR="000017E1" w:rsidRPr="00346A3B">
        <w:t xml:space="preserve"> </w:t>
      </w:r>
    </w:p>
    <w:p w14:paraId="0868AC4D" w14:textId="7F3AF055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podmiotom</w:t>
      </w:r>
      <w:r w:rsidR="000017E1" w:rsidRPr="00346A3B">
        <w:t xml:space="preserve"> </w:t>
      </w:r>
      <w:r w:rsidRPr="00346A3B">
        <w:t>przetwarzającym,</w:t>
      </w:r>
      <w:r w:rsidR="000017E1" w:rsidRPr="00346A3B">
        <w:t xml:space="preserve"> </w:t>
      </w:r>
      <w:r w:rsidRPr="00346A3B">
        <w:t>które</w:t>
      </w:r>
      <w:r w:rsidR="000017E1" w:rsidRPr="00346A3B">
        <w:t xml:space="preserve"> </w:t>
      </w:r>
      <w:r w:rsidRPr="00346A3B">
        <w:t>świadczą</w:t>
      </w:r>
      <w:r w:rsidR="000017E1" w:rsidRPr="00346A3B">
        <w:t xml:space="preserve"> </w:t>
      </w:r>
      <w:r w:rsidRPr="00346A3B">
        <w:t>usługi</w:t>
      </w:r>
      <w:r w:rsidR="000017E1" w:rsidRPr="00346A3B">
        <w:t xml:space="preserve"> </w:t>
      </w:r>
      <w:r w:rsidRPr="00346A3B">
        <w:t>na</w:t>
      </w:r>
      <w:r w:rsidR="000017E1" w:rsidRPr="00346A3B">
        <w:t xml:space="preserve"> </w:t>
      </w:r>
      <w:r w:rsidRPr="00346A3B">
        <w:t>rzecz</w:t>
      </w:r>
      <w:r w:rsidR="000017E1" w:rsidRPr="00346A3B">
        <w:t xml:space="preserve"> </w:t>
      </w:r>
      <w:r w:rsidRPr="00346A3B">
        <w:t>Administratora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i</w:t>
      </w:r>
      <w:r w:rsidR="000017E1" w:rsidRPr="00346A3B">
        <w:t xml:space="preserve"> </w:t>
      </w:r>
      <w:r w:rsidRPr="00346A3B">
        <w:t>którym</w:t>
      </w:r>
      <w:r w:rsidR="000017E1" w:rsidRPr="00346A3B">
        <w:t xml:space="preserve"> </w:t>
      </w:r>
      <w:r w:rsidRPr="00346A3B">
        <w:t>te</w:t>
      </w:r>
      <w:r w:rsidR="000017E1" w:rsidRPr="00346A3B">
        <w:t xml:space="preserve"> </w:t>
      </w:r>
      <w:r w:rsidRPr="00346A3B">
        <w:t>dane</w:t>
      </w:r>
      <w:r w:rsidR="000017E1" w:rsidRPr="00346A3B">
        <w:t xml:space="preserve"> </w:t>
      </w:r>
      <w:r w:rsidRPr="00346A3B">
        <w:t>są</w:t>
      </w:r>
      <w:r w:rsidR="000017E1" w:rsidRPr="00346A3B">
        <w:t xml:space="preserve"> </w:t>
      </w:r>
      <w:r w:rsidRPr="00346A3B">
        <w:t>powierzane</w:t>
      </w:r>
      <w:r w:rsidR="000017E1" w:rsidRPr="00346A3B">
        <w:t xml:space="preserve"> </w:t>
      </w:r>
      <w:r w:rsidRPr="00346A3B">
        <w:t>np.</w:t>
      </w:r>
      <w:r w:rsidR="000017E1" w:rsidRPr="00346A3B">
        <w:t xml:space="preserve"> </w:t>
      </w:r>
      <w:r w:rsidRPr="00346A3B">
        <w:t>dostawcom</w:t>
      </w:r>
      <w:r w:rsidR="000017E1" w:rsidRPr="00346A3B">
        <w:t xml:space="preserve"> </w:t>
      </w:r>
      <w:r w:rsidRPr="00346A3B">
        <w:t>usług</w:t>
      </w:r>
      <w:r w:rsidR="000017E1" w:rsidRPr="00346A3B">
        <w:t xml:space="preserve"> </w:t>
      </w:r>
      <w:r w:rsidRPr="00346A3B">
        <w:t>IT;</w:t>
      </w:r>
      <w:r w:rsidR="000017E1" w:rsidRPr="00346A3B">
        <w:t xml:space="preserve"> </w:t>
      </w:r>
    </w:p>
    <w:p w14:paraId="32A6C810" w14:textId="37969E66" w:rsidR="00F60978" w:rsidRPr="00C10E59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innym</w:t>
      </w:r>
      <w:r w:rsidR="000017E1" w:rsidRPr="00346A3B">
        <w:t xml:space="preserve"> </w:t>
      </w:r>
      <w:r w:rsidRPr="00346A3B">
        <w:t>Wykonawcom</w:t>
      </w:r>
      <w:r w:rsidR="000017E1" w:rsidRPr="00346A3B">
        <w:t xml:space="preserve"> </w:t>
      </w:r>
      <w:r w:rsidRPr="00346A3B">
        <w:t>oraz</w:t>
      </w:r>
      <w:r w:rsidR="000017E1" w:rsidRPr="00346A3B">
        <w:t xml:space="preserve"> </w:t>
      </w:r>
      <w:r w:rsidRPr="00346A3B">
        <w:t>osobom</w:t>
      </w:r>
      <w:r w:rsidR="000017E1" w:rsidRPr="00346A3B">
        <w:t xml:space="preserve"> </w:t>
      </w:r>
      <w:r w:rsidRPr="00346A3B">
        <w:t>działającym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ich</w:t>
      </w:r>
      <w:r w:rsidR="000017E1" w:rsidRPr="00346A3B">
        <w:t xml:space="preserve"> </w:t>
      </w:r>
      <w:r w:rsidRPr="00346A3B">
        <w:t>imieniu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celu</w:t>
      </w:r>
      <w:r w:rsidR="000017E1" w:rsidRPr="00346A3B">
        <w:t xml:space="preserve"> </w:t>
      </w:r>
      <w:r w:rsidRPr="00346A3B">
        <w:t>realizacji</w:t>
      </w:r>
      <w:r w:rsidR="000017E1" w:rsidRPr="00346A3B">
        <w:t xml:space="preserve"> </w:t>
      </w:r>
      <w:r w:rsidRPr="00346A3B">
        <w:t>projektu</w:t>
      </w:r>
      <w:r w:rsidR="000017E1" w:rsidRPr="00346A3B">
        <w:t xml:space="preserve"> </w:t>
      </w:r>
      <w:r w:rsidRPr="00346A3B">
        <w:t>pn.</w:t>
      </w:r>
      <w:r w:rsidR="000017E1" w:rsidRPr="00346A3B">
        <w:t xml:space="preserve"> </w:t>
      </w:r>
      <w:r w:rsidR="00A0167B" w:rsidRPr="00A0167B">
        <w:t xml:space="preserve">„Nowe umiejętności - lepsze jutro”, numer </w:t>
      </w:r>
      <w:r w:rsidR="00C10E59">
        <w:t>umowy</w:t>
      </w:r>
      <w:r w:rsidR="00C10E59" w:rsidRPr="00346A3B">
        <w:t xml:space="preserve"> </w:t>
      </w:r>
      <w:r w:rsidR="00C10E59" w:rsidRPr="00C10E59">
        <w:rPr>
          <w:rFonts w:cs="Calibri"/>
        </w:rPr>
        <w:t>89/FELU.10.06-IZ.00-0001/23-00</w:t>
      </w:r>
      <w:r w:rsidRPr="00C10E59">
        <w:t>.</w:t>
      </w:r>
      <w:r w:rsidR="000017E1" w:rsidRPr="00C10E59">
        <w:t xml:space="preserve"> </w:t>
      </w:r>
    </w:p>
    <w:p w14:paraId="4355C93B" w14:textId="663CFDBB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Dane</w:t>
      </w:r>
      <w:r w:rsidR="000017E1" w:rsidRPr="00346A3B">
        <w:t xml:space="preserve"> </w:t>
      </w:r>
      <w:r w:rsidRPr="00346A3B">
        <w:t>osobowe</w:t>
      </w:r>
      <w:r w:rsidR="000017E1" w:rsidRPr="00346A3B">
        <w:t xml:space="preserve"> </w:t>
      </w:r>
      <w:r w:rsidRPr="00346A3B">
        <w:t>nie</w:t>
      </w:r>
      <w:r w:rsidR="000017E1" w:rsidRPr="00346A3B">
        <w:t xml:space="preserve"> </w:t>
      </w:r>
      <w:r w:rsidRPr="00346A3B">
        <w:t>podlegają</w:t>
      </w:r>
      <w:r w:rsidR="000017E1" w:rsidRPr="00346A3B">
        <w:t xml:space="preserve"> </w:t>
      </w:r>
      <w:r w:rsidRPr="00346A3B">
        <w:t>zautomatyzowanemu</w:t>
      </w:r>
      <w:r w:rsidR="000017E1" w:rsidRPr="00346A3B">
        <w:t xml:space="preserve"> </w:t>
      </w:r>
      <w:r w:rsidRPr="00346A3B">
        <w:t>podejmowaniu</w:t>
      </w:r>
      <w:r w:rsidR="000017E1" w:rsidRPr="00346A3B">
        <w:t xml:space="preserve"> </w:t>
      </w:r>
      <w:r w:rsidRPr="00346A3B">
        <w:t>decyzji,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tym</w:t>
      </w:r>
      <w:r w:rsidR="000017E1" w:rsidRPr="00346A3B">
        <w:t xml:space="preserve"> </w:t>
      </w:r>
      <w:r w:rsidRPr="00346A3B">
        <w:t>profilowaniu.</w:t>
      </w:r>
      <w:r w:rsidR="000017E1" w:rsidRPr="00346A3B">
        <w:t xml:space="preserve"> </w:t>
      </w:r>
    </w:p>
    <w:p w14:paraId="4D15B7D8" w14:textId="751CB0AB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Każda</w:t>
      </w:r>
      <w:r w:rsidR="000017E1" w:rsidRPr="00346A3B">
        <w:t xml:space="preserve"> </w:t>
      </w:r>
      <w:r w:rsidRPr="00346A3B">
        <w:t>osoba,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wyjątkami</w:t>
      </w:r>
      <w:r w:rsidR="000017E1" w:rsidRPr="00346A3B">
        <w:t xml:space="preserve"> </w:t>
      </w:r>
      <w:r w:rsidRPr="00346A3B">
        <w:t>zastrzeżonymi</w:t>
      </w:r>
      <w:r w:rsidR="000017E1" w:rsidRPr="00346A3B">
        <w:t xml:space="preserve"> </w:t>
      </w:r>
      <w:r w:rsidRPr="00346A3B">
        <w:t>przepisami</w:t>
      </w:r>
      <w:r w:rsidR="000017E1" w:rsidRPr="00346A3B">
        <w:t xml:space="preserve"> </w:t>
      </w:r>
      <w:r w:rsidRPr="00346A3B">
        <w:t>prawa,</w:t>
      </w:r>
      <w:r w:rsidR="000017E1" w:rsidRPr="00346A3B">
        <w:t xml:space="preserve"> </w:t>
      </w:r>
      <w:r w:rsidRPr="00346A3B">
        <w:t>ma</w:t>
      </w:r>
      <w:r w:rsidR="000017E1" w:rsidRPr="00346A3B">
        <w:t xml:space="preserve"> </w:t>
      </w:r>
      <w:r w:rsidRPr="00346A3B">
        <w:t>możliwość</w:t>
      </w:r>
      <w:r w:rsidR="000017E1" w:rsidRPr="00346A3B">
        <w:t xml:space="preserve"> </w:t>
      </w:r>
      <w:r w:rsidRPr="00346A3B">
        <w:t>:</w:t>
      </w:r>
    </w:p>
    <w:p w14:paraId="553ACA62" w14:textId="2341FE8E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dostępu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swoich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oraz</w:t>
      </w:r>
      <w:r w:rsidR="000017E1" w:rsidRPr="00346A3B">
        <w:t xml:space="preserve"> </w:t>
      </w:r>
      <w:r w:rsidRPr="00346A3B">
        <w:t>otrzymania</w:t>
      </w:r>
      <w:r w:rsidR="000017E1" w:rsidRPr="00346A3B">
        <w:t xml:space="preserve"> </w:t>
      </w:r>
      <w:r w:rsidRPr="00346A3B">
        <w:t>ich</w:t>
      </w:r>
      <w:r w:rsidR="000017E1" w:rsidRPr="00346A3B">
        <w:t xml:space="preserve"> </w:t>
      </w:r>
      <w:r w:rsidRPr="00346A3B">
        <w:t>kopii,</w:t>
      </w:r>
      <w:r w:rsidR="000017E1" w:rsidRPr="00346A3B">
        <w:t xml:space="preserve"> </w:t>
      </w:r>
    </w:p>
    <w:p w14:paraId="4B73078A" w14:textId="339B50F6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żądania</w:t>
      </w:r>
      <w:r w:rsidR="000017E1" w:rsidRPr="00346A3B">
        <w:t xml:space="preserve"> </w:t>
      </w:r>
      <w:r w:rsidRPr="00346A3B">
        <w:t>ich</w:t>
      </w:r>
      <w:r w:rsidR="000017E1" w:rsidRPr="00346A3B">
        <w:t xml:space="preserve"> </w:t>
      </w:r>
      <w:r w:rsidRPr="00346A3B">
        <w:t>sprostowania</w:t>
      </w:r>
      <w:r w:rsidR="000017E1" w:rsidRPr="00346A3B">
        <w:t xml:space="preserve"> </w:t>
      </w:r>
      <w:r w:rsidRPr="00346A3B">
        <w:t>(ew.</w:t>
      </w:r>
      <w:r w:rsidR="000017E1" w:rsidRPr="00346A3B">
        <w:t xml:space="preserve"> </w:t>
      </w:r>
      <w:r w:rsidRPr="00346A3B">
        <w:t>poprawiania),</w:t>
      </w:r>
      <w:r w:rsidR="000017E1" w:rsidRPr="00346A3B">
        <w:t xml:space="preserve"> </w:t>
      </w:r>
    </w:p>
    <w:p w14:paraId="16F50F3A" w14:textId="2752E4D1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ograniczenia</w:t>
      </w:r>
      <w:r w:rsidR="000017E1" w:rsidRPr="00346A3B">
        <w:t xml:space="preserve"> </w:t>
      </w:r>
      <w:r w:rsidRPr="00346A3B">
        <w:t>przetwarzania,</w:t>
      </w:r>
      <w:r w:rsidR="000017E1" w:rsidRPr="00346A3B">
        <w:t xml:space="preserve"> </w:t>
      </w:r>
    </w:p>
    <w:p w14:paraId="5255F298" w14:textId="1E254270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prawo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wniesienia</w:t>
      </w:r>
      <w:r w:rsidR="000017E1" w:rsidRPr="00346A3B">
        <w:t xml:space="preserve"> </w:t>
      </w:r>
      <w:r w:rsidRPr="00346A3B">
        <w:t>skargi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Prezesa</w:t>
      </w:r>
      <w:r w:rsidR="000017E1" w:rsidRPr="00346A3B">
        <w:t xml:space="preserve"> </w:t>
      </w:r>
      <w:r w:rsidRPr="00346A3B">
        <w:t>Urzędu</w:t>
      </w:r>
      <w:r w:rsidR="000017E1" w:rsidRPr="00346A3B">
        <w:t xml:space="preserve"> </w:t>
      </w:r>
      <w:r w:rsidRPr="00346A3B">
        <w:t>Ochrony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osobowych.</w:t>
      </w:r>
      <w:r w:rsidR="000017E1" w:rsidRPr="00346A3B">
        <w:t xml:space="preserve"> </w:t>
      </w:r>
    </w:p>
    <w:p w14:paraId="464898D8" w14:textId="01486E2B" w:rsidR="00F60978" w:rsidRPr="00346A3B" w:rsidRDefault="00F60978" w:rsidP="00A95979">
      <w:pPr>
        <w:pStyle w:val="Akapitzlist"/>
        <w:widowControl w:val="0"/>
        <w:numPr>
          <w:ilvl w:val="0"/>
          <w:numId w:val="15"/>
        </w:numPr>
        <w:suppressAutoHyphens/>
        <w:spacing w:after="0"/>
        <w:jc w:val="both"/>
      </w:pPr>
      <w:r w:rsidRPr="00346A3B">
        <w:t>Nie</w:t>
      </w:r>
      <w:r w:rsidR="000017E1" w:rsidRPr="00346A3B">
        <w:t xml:space="preserve"> </w:t>
      </w:r>
      <w:r w:rsidRPr="00346A3B">
        <w:t>przysługuje</w:t>
      </w:r>
      <w:r w:rsidR="000017E1" w:rsidRPr="00346A3B">
        <w:t xml:space="preserve"> </w:t>
      </w:r>
      <w:r w:rsidRPr="00346A3B">
        <w:t>Pani/Panu:</w:t>
      </w:r>
      <w:r w:rsidR="000017E1" w:rsidRPr="00346A3B">
        <w:t xml:space="preserve"> </w:t>
      </w:r>
    </w:p>
    <w:p w14:paraId="6A1C7853" w14:textId="0885EE9D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w</w:t>
      </w:r>
      <w:r w:rsidR="000017E1" w:rsidRPr="00346A3B">
        <w:t xml:space="preserve"> </w:t>
      </w:r>
      <w:r w:rsidRPr="00346A3B">
        <w:t>związku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art.</w:t>
      </w:r>
      <w:r w:rsidR="000017E1" w:rsidRPr="00346A3B">
        <w:t xml:space="preserve"> </w:t>
      </w:r>
      <w:r w:rsidRPr="00346A3B">
        <w:t>17</w:t>
      </w:r>
      <w:r w:rsidR="000017E1" w:rsidRPr="00346A3B">
        <w:t xml:space="preserve"> </w:t>
      </w:r>
      <w:r w:rsidRPr="00346A3B">
        <w:t>ust.</w:t>
      </w:r>
      <w:r w:rsidR="000017E1" w:rsidRPr="00346A3B">
        <w:t xml:space="preserve"> </w:t>
      </w:r>
      <w:r w:rsidRPr="00346A3B">
        <w:t>3</w:t>
      </w:r>
      <w:r w:rsidR="000017E1" w:rsidRPr="00346A3B">
        <w:t xml:space="preserve"> </w:t>
      </w:r>
      <w:r w:rsidRPr="00346A3B">
        <w:t>lit.</w:t>
      </w:r>
      <w:r w:rsidR="000017E1" w:rsidRPr="00346A3B">
        <w:t xml:space="preserve"> </w:t>
      </w:r>
      <w:r w:rsidRPr="00346A3B">
        <w:t>b,</w:t>
      </w:r>
      <w:r w:rsidR="000017E1" w:rsidRPr="00346A3B">
        <w:t xml:space="preserve"> </w:t>
      </w:r>
      <w:r w:rsidRPr="00346A3B">
        <w:t>d</w:t>
      </w:r>
      <w:r w:rsidR="000017E1" w:rsidRPr="00346A3B">
        <w:t xml:space="preserve"> </w:t>
      </w:r>
      <w:r w:rsidRPr="00346A3B">
        <w:t>lub</w:t>
      </w:r>
      <w:r w:rsidR="000017E1" w:rsidRPr="00346A3B">
        <w:t xml:space="preserve"> </w:t>
      </w:r>
      <w:r w:rsidRPr="00346A3B">
        <w:t>e</w:t>
      </w:r>
      <w:r w:rsidR="000017E1" w:rsidRPr="00346A3B">
        <w:t xml:space="preserve"> </w:t>
      </w:r>
      <w:r w:rsidRPr="00346A3B">
        <w:t>RODO</w:t>
      </w:r>
      <w:r w:rsidR="000017E1" w:rsidRPr="00346A3B">
        <w:t xml:space="preserve"> </w:t>
      </w:r>
      <w:r w:rsidRPr="00346A3B">
        <w:t>prawo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usunięcia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osobowych;</w:t>
      </w:r>
    </w:p>
    <w:p w14:paraId="6140EA88" w14:textId="20DB4EFE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prawo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przenoszenia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osobowych,</w:t>
      </w:r>
      <w:r w:rsidR="000017E1" w:rsidRPr="00346A3B">
        <w:t xml:space="preserve"> </w:t>
      </w:r>
      <w:r w:rsidRPr="00346A3B">
        <w:t>o</w:t>
      </w:r>
      <w:r w:rsidR="000017E1" w:rsidRPr="00346A3B">
        <w:t xml:space="preserve"> </w:t>
      </w:r>
      <w:r w:rsidRPr="00346A3B">
        <w:t>których</w:t>
      </w:r>
      <w:r w:rsidR="000017E1" w:rsidRPr="00346A3B">
        <w:t xml:space="preserve"> </w:t>
      </w:r>
      <w:r w:rsidRPr="00346A3B">
        <w:t>mowa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art.</w:t>
      </w:r>
      <w:r w:rsidR="000017E1" w:rsidRPr="00346A3B">
        <w:t xml:space="preserve"> </w:t>
      </w:r>
      <w:r w:rsidRPr="00346A3B">
        <w:t>20</w:t>
      </w:r>
      <w:r w:rsidR="000017E1" w:rsidRPr="00346A3B">
        <w:t xml:space="preserve"> </w:t>
      </w:r>
      <w:r w:rsidRPr="00346A3B">
        <w:t>RODO;</w:t>
      </w:r>
      <w:r w:rsidR="000017E1" w:rsidRPr="00346A3B">
        <w:t xml:space="preserve"> </w:t>
      </w:r>
    </w:p>
    <w:p w14:paraId="12725035" w14:textId="3236BADF" w:rsidR="00F60978" w:rsidRPr="00346A3B" w:rsidRDefault="00F60978" w:rsidP="00A95979">
      <w:pPr>
        <w:pStyle w:val="Akapitzlist"/>
        <w:widowControl w:val="0"/>
        <w:numPr>
          <w:ilvl w:val="1"/>
          <w:numId w:val="15"/>
        </w:numPr>
        <w:suppressAutoHyphens/>
        <w:spacing w:after="0"/>
        <w:jc w:val="both"/>
      </w:pPr>
      <w:r w:rsidRPr="00346A3B">
        <w:t>na</w:t>
      </w:r>
      <w:r w:rsidR="000017E1" w:rsidRPr="00346A3B">
        <w:t xml:space="preserve"> </w:t>
      </w:r>
      <w:r w:rsidRPr="00346A3B">
        <w:t>podstawie</w:t>
      </w:r>
      <w:r w:rsidR="000017E1" w:rsidRPr="00346A3B">
        <w:t xml:space="preserve"> </w:t>
      </w:r>
      <w:r w:rsidRPr="00346A3B">
        <w:t>art.</w:t>
      </w:r>
      <w:r w:rsidR="000017E1" w:rsidRPr="00346A3B">
        <w:t xml:space="preserve"> </w:t>
      </w:r>
      <w:r w:rsidRPr="00346A3B">
        <w:t>21</w:t>
      </w:r>
      <w:r w:rsidR="000017E1" w:rsidRPr="00346A3B">
        <w:t xml:space="preserve"> </w:t>
      </w:r>
      <w:r w:rsidRPr="00346A3B">
        <w:t>RODO</w:t>
      </w:r>
      <w:r w:rsidR="000017E1" w:rsidRPr="00346A3B">
        <w:t xml:space="preserve"> </w:t>
      </w:r>
      <w:r w:rsidRPr="00346A3B">
        <w:t>prawo</w:t>
      </w:r>
      <w:r w:rsidR="000017E1" w:rsidRPr="00346A3B">
        <w:t xml:space="preserve"> </w:t>
      </w:r>
      <w:r w:rsidRPr="00346A3B">
        <w:t>sprzeciwu</w:t>
      </w:r>
      <w:r w:rsidR="000017E1" w:rsidRPr="00346A3B">
        <w:t xml:space="preserve"> </w:t>
      </w:r>
      <w:r w:rsidRPr="00346A3B">
        <w:t>wobec</w:t>
      </w:r>
      <w:r w:rsidR="000017E1" w:rsidRPr="00346A3B">
        <w:t xml:space="preserve"> </w:t>
      </w:r>
      <w:r w:rsidRPr="00346A3B">
        <w:t>przetwarzania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osobowych,</w:t>
      </w:r>
      <w:r w:rsidR="000017E1" w:rsidRPr="00346A3B">
        <w:t xml:space="preserve"> </w:t>
      </w:r>
      <w:r w:rsidRPr="00346A3B">
        <w:t>gdyż</w:t>
      </w:r>
      <w:r w:rsidR="000017E1" w:rsidRPr="00346A3B">
        <w:t xml:space="preserve"> </w:t>
      </w:r>
      <w:r w:rsidRPr="00346A3B">
        <w:t>podstawą</w:t>
      </w:r>
      <w:r w:rsidR="000017E1" w:rsidRPr="00346A3B">
        <w:t xml:space="preserve"> </w:t>
      </w:r>
      <w:r w:rsidRPr="00346A3B">
        <w:t>prawną</w:t>
      </w:r>
      <w:r w:rsidR="000017E1" w:rsidRPr="00346A3B">
        <w:t xml:space="preserve"> </w:t>
      </w:r>
      <w:r w:rsidRPr="00346A3B">
        <w:t>przetwarzania</w:t>
      </w:r>
      <w:r w:rsidR="000017E1" w:rsidRPr="00346A3B">
        <w:t xml:space="preserve"> </w:t>
      </w:r>
      <w:r w:rsidRPr="00346A3B">
        <w:t>Pani/Pana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jest</w:t>
      </w:r>
      <w:r w:rsidR="000017E1" w:rsidRPr="00346A3B">
        <w:t xml:space="preserve"> </w:t>
      </w:r>
      <w:r w:rsidRPr="00346A3B">
        <w:t>art.</w:t>
      </w:r>
      <w:r w:rsidR="000017E1" w:rsidRPr="00346A3B">
        <w:t xml:space="preserve"> </w:t>
      </w:r>
      <w:r w:rsidRPr="00346A3B">
        <w:t>6</w:t>
      </w:r>
      <w:r w:rsidR="000017E1" w:rsidRPr="00346A3B">
        <w:t xml:space="preserve"> </w:t>
      </w:r>
      <w:r w:rsidRPr="00346A3B">
        <w:t>ust.</w:t>
      </w:r>
      <w:r w:rsidR="000017E1" w:rsidRPr="00346A3B">
        <w:t xml:space="preserve"> </w:t>
      </w:r>
      <w:r w:rsidRPr="00346A3B">
        <w:t>1</w:t>
      </w:r>
      <w:r w:rsidR="000017E1" w:rsidRPr="00346A3B">
        <w:t xml:space="preserve"> </w:t>
      </w:r>
      <w:r w:rsidRPr="00346A3B">
        <w:t>lit.</w:t>
      </w:r>
      <w:r w:rsidR="000017E1" w:rsidRPr="00346A3B">
        <w:t xml:space="preserve"> </w:t>
      </w:r>
      <w:r w:rsidRPr="00346A3B">
        <w:t>c</w:t>
      </w:r>
      <w:r w:rsidR="000017E1" w:rsidRPr="00346A3B">
        <w:t xml:space="preserve"> </w:t>
      </w:r>
      <w:r w:rsidRPr="00346A3B">
        <w:t>RODO.</w:t>
      </w:r>
      <w:r w:rsidR="000017E1" w:rsidRPr="00346A3B">
        <w:t xml:space="preserve"> </w:t>
      </w:r>
    </w:p>
    <w:p w14:paraId="1880F1D8" w14:textId="5161B007" w:rsidR="00F60978" w:rsidRDefault="00F60978" w:rsidP="00346A3B">
      <w:pPr>
        <w:pStyle w:val="Akapitzlist"/>
        <w:widowControl w:val="0"/>
        <w:suppressAutoHyphens/>
        <w:spacing w:after="0"/>
        <w:jc w:val="both"/>
      </w:pPr>
      <w:r w:rsidRPr="00346A3B">
        <w:t>Z</w:t>
      </w:r>
      <w:r w:rsidR="000017E1" w:rsidRPr="00346A3B">
        <w:t xml:space="preserve"> </w:t>
      </w:r>
      <w:r w:rsidRPr="00346A3B">
        <w:t>powyższych</w:t>
      </w:r>
      <w:r w:rsidR="000017E1" w:rsidRPr="00346A3B">
        <w:t xml:space="preserve"> </w:t>
      </w:r>
      <w:r w:rsidRPr="00346A3B">
        <w:t>uprawnień</w:t>
      </w:r>
      <w:r w:rsidR="000017E1" w:rsidRPr="00346A3B">
        <w:t xml:space="preserve"> </w:t>
      </w:r>
      <w:r w:rsidRPr="00346A3B">
        <w:t>można</w:t>
      </w:r>
      <w:r w:rsidR="000017E1" w:rsidRPr="00346A3B">
        <w:t xml:space="preserve"> </w:t>
      </w:r>
      <w:r w:rsidRPr="00346A3B">
        <w:t>skorzystać</w:t>
      </w:r>
      <w:r w:rsidR="000017E1" w:rsidRPr="00346A3B">
        <w:t xml:space="preserve"> </w:t>
      </w:r>
      <w:r w:rsidRPr="00346A3B">
        <w:t>w</w:t>
      </w:r>
      <w:r w:rsidR="000017E1" w:rsidRPr="00346A3B">
        <w:t xml:space="preserve"> </w:t>
      </w:r>
      <w:r w:rsidRPr="00346A3B">
        <w:t>siedzibie</w:t>
      </w:r>
      <w:r w:rsidR="000017E1" w:rsidRPr="00346A3B">
        <w:t xml:space="preserve"> </w:t>
      </w:r>
      <w:r w:rsidRPr="00346A3B">
        <w:t>Administratora,</w:t>
      </w:r>
      <w:r w:rsidR="000017E1" w:rsidRPr="00346A3B">
        <w:t xml:space="preserve"> </w:t>
      </w:r>
      <w:r w:rsidRPr="00346A3B">
        <w:t>pisząc</w:t>
      </w:r>
      <w:r w:rsidR="000017E1" w:rsidRPr="00346A3B">
        <w:t xml:space="preserve"> </w:t>
      </w:r>
      <w:r w:rsidRPr="00346A3B">
        <w:t>na</w:t>
      </w:r>
      <w:r w:rsidR="000017E1" w:rsidRPr="00346A3B">
        <w:t xml:space="preserve"> </w:t>
      </w:r>
      <w:r w:rsidRPr="00346A3B">
        <w:t>adres</w:t>
      </w:r>
      <w:r w:rsidR="000017E1" w:rsidRPr="00346A3B">
        <w:t xml:space="preserve"> </w:t>
      </w:r>
      <w:r w:rsidRPr="00346A3B">
        <w:t>Administratora</w:t>
      </w:r>
      <w:r w:rsidR="000017E1" w:rsidRPr="00346A3B">
        <w:t xml:space="preserve"> </w:t>
      </w:r>
      <w:r w:rsidRPr="00346A3B">
        <w:t>lub</w:t>
      </w:r>
      <w:r w:rsidR="000017E1" w:rsidRPr="00346A3B">
        <w:t xml:space="preserve"> </w:t>
      </w:r>
      <w:r w:rsidRPr="00346A3B">
        <w:t>drogą</w:t>
      </w:r>
      <w:r w:rsidR="000017E1" w:rsidRPr="00346A3B">
        <w:t xml:space="preserve"> </w:t>
      </w:r>
      <w:r w:rsidRPr="00346A3B">
        <w:t>elektroniczną</w:t>
      </w:r>
      <w:r w:rsidR="000017E1" w:rsidRPr="00346A3B">
        <w:t xml:space="preserve"> </w:t>
      </w:r>
      <w:r w:rsidRPr="00346A3B">
        <w:t>kierując</w:t>
      </w:r>
      <w:r w:rsidR="000017E1" w:rsidRPr="00346A3B">
        <w:t xml:space="preserve"> </w:t>
      </w:r>
      <w:r w:rsidRPr="00346A3B">
        <w:t>korespondencję</w:t>
      </w:r>
      <w:r w:rsidR="000017E1" w:rsidRPr="00346A3B">
        <w:t xml:space="preserve"> </w:t>
      </w:r>
      <w:r w:rsidRPr="00346A3B">
        <w:t>na</w:t>
      </w:r>
      <w:r w:rsidR="000017E1" w:rsidRPr="00346A3B">
        <w:t xml:space="preserve"> </w:t>
      </w:r>
      <w:r w:rsidRPr="00346A3B">
        <w:t>adres:</w:t>
      </w:r>
      <w:r w:rsidR="000017E1" w:rsidRPr="00346A3B">
        <w:t xml:space="preserve"> </w:t>
      </w:r>
      <w:r w:rsidR="00DD2822">
        <w:t>projekty@morera</w:t>
      </w:r>
      <w:r w:rsidRPr="00346A3B">
        <w:t>.</w:t>
      </w:r>
      <w:r w:rsidR="00DD2822">
        <w:t>pl.</w:t>
      </w:r>
      <w:r w:rsidR="000017E1" w:rsidRPr="00346A3B">
        <w:t xml:space="preserve"> </w:t>
      </w:r>
      <w:r w:rsidRPr="00346A3B">
        <w:t>Przysługuje</w:t>
      </w:r>
      <w:r w:rsidR="000017E1" w:rsidRPr="00346A3B">
        <w:t xml:space="preserve"> </w:t>
      </w:r>
      <w:r w:rsidRPr="00346A3B">
        <w:t>Państwu</w:t>
      </w:r>
      <w:r w:rsidR="000017E1" w:rsidRPr="00346A3B">
        <w:t xml:space="preserve"> </w:t>
      </w:r>
      <w:r w:rsidRPr="00346A3B">
        <w:t>prawo</w:t>
      </w:r>
      <w:r w:rsidR="000017E1" w:rsidRPr="00346A3B">
        <w:t xml:space="preserve"> </w:t>
      </w:r>
      <w:r w:rsidRPr="00346A3B">
        <w:t>wniesienia</w:t>
      </w:r>
      <w:r w:rsidR="000017E1" w:rsidRPr="00346A3B">
        <w:t xml:space="preserve"> </w:t>
      </w:r>
      <w:r w:rsidRPr="00346A3B">
        <w:t>skargi</w:t>
      </w:r>
      <w:r w:rsidR="000017E1" w:rsidRPr="00346A3B">
        <w:t xml:space="preserve"> </w:t>
      </w:r>
      <w:r w:rsidRPr="00346A3B">
        <w:t>do</w:t>
      </w:r>
      <w:r w:rsidR="000017E1" w:rsidRPr="00346A3B">
        <w:t xml:space="preserve"> </w:t>
      </w:r>
      <w:r w:rsidRPr="00346A3B">
        <w:t>organu</w:t>
      </w:r>
      <w:r w:rsidR="000017E1" w:rsidRPr="00346A3B">
        <w:t xml:space="preserve"> </w:t>
      </w:r>
      <w:r w:rsidRPr="00346A3B">
        <w:t>nadzorczego</w:t>
      </w:r>
      <w:r w:rsidR="000017E1" w:rsidRPr="00346A3B">
        <w:t xml:space="preserve"> </w:t>
      </w:r>
      <w:r w:rsidRPr="00346A3B">
        <w:t>na</w:t>
      </w:r>
      <w:r w:rsidR="000017E1" w:rsidRPr="00346A3B">
        <w:t xml:space="preserve"> </w:t>
      </w:r>
      <w:r w:rsidRPr="00346A3B">
        <w:t>niezgodne</w:t>
      </w:r>
      <w:r w:rsidR="000017E1" w:rsidRPr="00346A3B">
        <w:t xml:space="preserve"> </w:t>
      </w:r>
      <w:r w:rsidRPr="00346A3B">
        <w:t>z</w:t>
      </w:r>
      <w:r w:rsidR="000017E1" w:rsidRPr="00346A3B">
        <w:t xml:space="preserve"> </w:t>
      </w:r>
      <w:r w:rsidRPr="00346A3B">
        <w:t>RODO</w:t>
      </w:r>
      <w:r w:rsidR="000017E1" w:rsidRPr="00346A3B">
        <w:t xml:space="preserve"> </w:t>
      </w:r>
      <w:r w:rsidRPr="00346A3B">
        <w:t>przetwarzanie</w:t>
      </w:r>
      <w:r w:rsidR="000017E1" w:rsidRPr="00346A3B">
        <w:t xml:space="preserve"> </w:t>
      </w:r>
      <w:r w:rsidRPr="00346A3B">
        <w:t>Państwa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</w:t>
      </w:r>
      <w:r w:rsidR="000017E1" w:rsidRPr="00346A3B">
        <w:t xml:space="preserve"> </w:t>
      </w:r>
      <w:r w:rsidRPr="00346A3B">
        <w:t>przez</w:t>
      </w:r>
      <w:r w:rsidR="000017E1" w:rsidRPr="00346A3B">
        <w:t xml:space="preserve"> </w:t>
      </w:r>
      <w:r w:rsidR="00DD2822">
        <w:t>FUNDACJĘ ASUNCION MORERA</w:t>
      </w:r>
      <w:r w:rsidR="000017E1" w:rsidRPr="00346A3B">
        <w:t xml:space="preserve"> </w:t>
      </w:r>
      <w:r w:rsidRPr="00346A3B">
        <w:t>Właściwym</w:t>
      </w:r>
      <w:r w:rsidR="000017E1" w:rsidRPr="00346A3B">
        <w:t xml:space="preserve"> </w:t>
      </w:r>
      <w:r w:rsidRPr="00346A3B">
        <w:t>dla</w:t>
      </w:r>
      <w:r w:rsidR="000017E1" w:rsidRPr="00346A3B">
        <w:t xml:space="preserve"> </w:t>
      </w:r>
      <w:r w:rsidRPr="00346A3B">
        <w:t>ww.</w:t>
      </w:r>
      <w:r w:rsidR="000017E1" w:rsidRPr="00346A3B">
        <w:t xml:space="preserve"> </w:t>
      </w:r>
      <w:r w:rsidRPr="00346A3B">
        <w:t>skargi</w:t>
      </w:r>
      <w:r w:rsidR="000017E1" w:rsidRPr="00346A3B">
        <w:t xml:space="preserve"> </w:t>
      </w:r>
      <w:r w:rsidRPr="00346A3B">
        <w:t>jest:</w:t>
      </w:r>
      <w:r w:rsidR="000017E1" w:rsidRPr="00346A3B">
        <w:t xml:space="preserve"> </w:t>
      </w:r>
      <w:r w:rsidRPr="00346A3B">
        <w:t>Urząd</w:t>
      </w:r>
      <w:r w:rsidR="000017E1" w:rsidRPr="00346A3B">
        <w:t xml:space="preserve"> </w:t>
      </w:r>
      <w:r w:rsidRPr="00346A3B">
        <w:t>Ochrony</w:t>
      </w:r>
      <w:r w:rsidR="000017E1" w:rsidRPr="00346A3B">
        <w:t xml:space="preserve"> </w:t>
      </w:r>
      <w:r w:rsidRPr="00346A3B">
        <w:t>Danych</w:t>
      </w:r>
      <w:r w:rsidR="000017E1" w:rsidRPr="00346A3B">
        <w:t xml:space="preserve"> </w:t>
      </w:r>
      <w:r w:rsidRPr="00346A3B">
        <w:t>Osobowych,</w:t>
      </w:r>
      <w:r w:rsidR="000017E1" w:rsidRPr="00346A3B">
        <w:t xml:space="preserve"> </w:t>
      </w:r>
      <w:r w:rsidRPr="00346A3B">
        <w:t>ul.</w:t>
      </w:r>
      <w:r w:rsidR="000017E1" w:rsidRPr="00346A3B">
        <w:t xml:space="preserve"> </w:t>
      </w:r>
      <w:r w:rsidRPr="00346A3B">
        <w:t>Stawki</w:t>
      </w:r>
      <w:r w:rsidR="000017E1" w:rsidRPr="00346A3B">
        <w:t xml:space="preserve"> </w:t>
      </w:r>
      <w:r w:rsidRPr="00346A3B">
        <w:t>2,</w:t>
      </w:r>
      <w:r w:rsidR="000017E1" w:rsidRPr="00346A3B">
        <w:t xml:space="preserve"> </w:t>
      </w:r>
      <w:r w:rsidRPr="00346A3B">
        <w:t>00-193</w:t>
      </w:r>
      <w:r w:rsidR="000017E1" w:rsidRPr="00346A3B">
        <w:t xml:space="preserve"> </w:t>
      </w:r>
      <w:r w:rsidRPr="00346A3B">
        <w:t>Warszawa.</w:t>
      </w:r>
    </w:p>
    <w:p w14:paraId="1064DC21" w14:textId="71B9F62C" w:rsidR="0000362E" w:rsidRPr="00346A3B" w:rsidRDefault="0000362E" w:rsidP="00346A3B">
      <w:pPr>
        <w:pStyle w:val="Akapitzlist"/>
        <w:numPr>
          <w:ilvl w:val="0"/>
          <w:numId w:val="2"/>
        </w:numPr>
        <w:suppressAutoHyphens/>
        <w:spacing w:before="240" w:after="120"/>
        <w:contextualSpacing w:val="0"/>
        <w:rPr>
          <w:rFonts w:eastAsia="Times New Roman" w:cs="Times New Roman"/>
          <w:b/>
          <w:lang w:eastAsia="pl-PL"/>
        </w:rPr>
      </w:pPr>
      <w:r w:rsidRPr="00346A3B">
        <w:rPr>
          <w:rFonts w:eastAsia="Times New Roman" w:cs="Times New Roman"/>
          <w:b/>
          <w:lang w:eastAsia="pl-PL"/>
        </w:rPr>
        <w:t>Wykaz</w:t>
      </w:r>
      <w:r w:rsidR="000017E1" w:rsidRPr="00346A3B">
        <w:rPr>
          <w:rFonts w:eastAsia="Times New Roman" w:cs="Times New Roman"/>
          <w:b/>
          <w:lang w:eastAsia="pl-PL"/>
        </w:rPr>
        <w:t xml:space="preserve"> </w:t>
      </w:r>
      <w:r w:rsidRPr="00346A3B">
        <w:rPr>
          <w:rFonts w:eastAsia="Times New Roman" w:cs="Times New Roman"/>
          <w:b/>
          <w:lang w:eastAsia="pl-PL"/>
        </w:rPr>
        <w:t>załączników</w:t>
      </w:r>
    </w:p>
    <w:p w14:paraId="7BED43B5" w14:textId="77777777" w:rsidR="004809F2" w:rsidRPr="004B01F5" w:rsidRDefault="004809F2" w:rsidP="004809F2">
      <w:pPr>
        <w:suppressAutoHyphens/>
        <w:spacing w:after="0"/>
        <w:rPr>
          <w:rFonts w:eastAsia="Times New Roman" w:cstheme="minorHAnsi"/>
          <w:lang w:eastAsia="pl-PL"/>
        </w:rPr>
      </w:pPr>
      <w:r w:rsidRPr="004B01F5">
        <w:rPr>
          <w:rFonts w:eastAsia="Times New Roman" w:cstheme="minorHAnsi"/>
          <w:lang w:eastAsia="pl-PL"/>
        </w:rPr>
        <w:t>Załącznikami do niniejszego zapytania ofertowego są:</w:t>
      </w:r>
    </w:p>
    <w:p w14:paraId="584B7216" w14:textId="77777777" w:rsidR="004809F2" w:rsidRPr="00232C29" w:rsidRDefault="004809F2" w:rsidP="004809F2">
      <w:pPr>
        <w:pStyle w:val="Tekstpodstawowy"/>
        <w:numPr>
          <w:ilvl w:val="0"/>
          <w:numId w:val="1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2C29">
        <w:rPr>
          <w:rFonts w:asciiTheme="minorHAnsi" w:hAnsiTheme="minorHAnsi" w:cstheme="minorHAnsi"/>
          <w:sz w:val="22"/>
          <w:szCs w:val="22"/>
        </w:rPr>
        <w:t>Załącznik 1 - Opis przedmiotu zamówienia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1648F3B" w14:textId="77777777" w:rsidR="004809F2" w:rsidRPr="00232C29" w:rsidRDefault="004809F2" w:rsidP="004809F2">
      <w:pPr>
        <w:pStyle w:val="Tekstpodstawowy"/>
        <w:numPr>
          <w:ilvl w:val="0"/>
          <w:numId w:val="1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2C29">
        <w:rPr>
          <w:rFonts w:asciiTheme="minorHAnsi" w:hAnsiTheme="minorHAnsi" w:cstheme="minorHAnsi"/>
          <w:sz w:val="22"/>
          <w:szCs w:val="22"/>
        </w:rPr>
        <w:t>Załącznik 2 - Formularz ofertowy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9D7B115" w14:textId="77777777" w:rsidR="004809F2" w:rsidRPr="00232C29" w:rsidRDefault="004809F2" w:rsidP="004809F2">
      <w:pPr>
        <w:pStyle w:val="Tekstpodstawowy"/>
        <w:numPr>
          <w:ilvl w:val="0"/>
          <w:numId w:val="1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2C29">
        <w:rPr>
          <w:rFonts w:asciiTheme="minorHAnsi" w:hAnsiTheme="minorHAnsi" w:cstheme="minorHAnsi"/>
          <w:sz w:val="22"/>
          <w:szCs w:val="22"/>
        </w:rPr>
        <w:t>Załącznik 3 - Oświadczenie o spełnianiu warunków udziału w postępowaniu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2B16CFD" w14:textId="77777777" w:rsidR="004809F2" w:rsidRPr="00232C29" w:rsidRDefault="004809F2" w:rsidP="004809F2">
      <w:pPr>
        <w:pStyle w:val="Tekstpodstawowy"/>
        <w:numPr>
          <w:ilvl w:val="0"/>
          <w:numId w:val="1"/>
        </w:numPr>
        <w:spacing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2C29">
        <w:rPr>
          <w:rFonts w:asciiTheme="minorHAnsi" w:hAnsiTheme="minorHAnsi" w:cstheme="minorHAnsi"/>
          <w:sz w:val="22"/>
          <w:szCs w:val="22"/>
        </w:rPr>
        <w:t>Załącznik 4 - Oświadczenie o braku powiązań osobowych lub kapitałowych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32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971F1" w14:textId="41587172" w:rsidR="004809F2" w:rsidRPr="00DD2822" w:rsidRDefault="004809F2" w:rsidP="00DD2822">
      <w:pPr>
        <w:pStyle w:val="Tekstpodstawowy"/>
        <w:numPr>
          <w:ilvl w:val="0"/>
          <w:numId w:val="1"/>
        </w:numPr>
        <w:spacing w:after="0" w:line="276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232C29">
        <w:rPr>
          <w:rFonts w:asciiTheme="minorHAnsi" w:hAnsiTheme="minorHAnsi" w:cstheme="minorHAnsi"/>
          <w:sz w:val="22"/>
          <w:szCs w:val="22"/>
        </w:rPr>
        <w:t xml:space="preserve">Załącznik 5 - </w:t>
      </w:r>
      <w:r w:rsidR="00B01A46" w:rsidRPr="00DD2822">
        <w:rPr>
          <w:rFonts w:asciiTheme="minorHAnsi" w:hAnsiTheme="minorHAnsi" w:cs="Arial"/>
          <w:sz w:val="22"/>
          <w:szCs w:val="22"/>
        </w:rPr>
        <w:t>Oświadczenie</w:t>
      </w:r>
      <w:r w:rsidRPr="00DD2822">
        <w:rPr>
          <w:rFonts w:asciiTheme="minorHAnsi" w:hAnsiTheme="minorHAnsi" w:cs="Arial"/>
          <w:sz w:val="22"/>
          <w:szCs w:val="22"/>
        </w:rPr>
        <w:t xml:space="preserve"> o niepodleganiu wykluczeniu z nowych przes</w:t>
      </w:r>
      <w:r w:rsidR="00CC19F3" w:rsidRPr="00DD2822">
        <w:rPr>
          <w:rFonts w:asciiTheme="minorHAnsi" w:hAnsiTheme="minorHAnsi" w:cs="Arial"/>
          <w:sz w:val="22"/>
          <w:szCs w:val="22"/>
        </w:rPr>
        <w:t>łanek tzw. podmiotów rosyjskich</w:t>
      </w:r>
      <w:r w:rsidR="00310E5C" w:rsidRPr="00DD2822">
        <w:rPr>
          <w:rFonts w:asciiTheme="minorHAnsi" w:hAnsiTheme="minorHAnsi" w:cs="Arial"/>
          <w:sz w:val="22"/>
          <w:szCs w:val="22"/>
        </w:rPr>
        <w:t>,</w:t>
      </w:r>
    </w:p>
    <w:p w14:paraId="106A6F5E" w14:textId="651B45DC" w:rsidR="001978B5" w:rsidRPr="00346A3B" w:rsidRDefault="001978B5" w:rsidP="00346A3B">
      <w:pPr>
        <w:pStyle w:val="Tekstpodstawowy"/>
        <w:spacing w:after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sectPr w:rsidR="001978B5" w:rsidRPr="00346A3B" w:rsidSect="00531A03">
      <w:headerReference w:type="default" r:id="rId8"/>
      <w:foot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FA410" w14:textId="77777777" w:rsidR="00184373" w:rsidRDefault="00184373" w:rsidP="009367CB">
      <w:pPr>
        <w:spacing w:after="0" w:line="240" w:lineRule="auto"/>
      </w:pPr>
      <w:r>
        <w:separator/>
      </w:r>
    </w:p>
  </w:endnote>
  <w:endnote w:type="continuationSeparator" w:id="0">
    <w:p w14:paraId="77E36CB7" w14:textId="77777777" w:rsidR="00184373" w:rsidRDefault="00184373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7813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3D2873" w14:textId="5B0184F7" w:rsidR="00184373" w:rsidRPr="004809F2" w:rsidRDefault="00184373">
        <w:pPr>
          <w:pStyle w:val="Stopka"/>
          <w:jc w:val="right"/>
          <w:rPr>
            <w:sz w:val="20"/>
            <w:szCs w:val="20"/>
          </w:rPr>
        </w:pPr>
        <w:r w:rsidRPr="004809F2">
          <w:rPr>
            <w:sz w:val="20"/>
            <w:szCs w:val="20"/>
          </w:rPr>
          <w:fldChar w:fldCharType="begin"/>
        </w:r>
        <w:r w:rsidRPr="004809F2">
          <w:rPr>
            <w:sz w:val="20"/>
            <w:szCs w:val="20"/>
          </w:rPr>
          <w:instrText>PAGE   \* MERGEFORMAT</w:instrText>
        </w:r>
        <w:r w:rsidRPr="004809F2">
          <w:rPr>
            <w:sz w:val="20"/>
            <w:szCs w:val="20"/>
          </w:rPr>
          <w:fldChar w:fldCharType="separate"/>
        </w:r>
        <w:r w:rsidR="006355F2">
          <w:rPr>
            <w:noProof/>
            <w:sz w:val="20"/>
            <w:szCs w:val="20"/>
          </w:rPr>
          <w:t>9</w:t>
        </w:r>
        <w:r w:rsidRPr="004809F2">
          <w:rPr>
            <w:sz w:val="20"/>
            <w:szCs w:val="20"/>
          </w:rPr>
          <w:fldChar w:fldCharType="end"/>
        </w:r>
      </w:p>
    </w:sdtContent>
  </w:sdt>
  <w:p w14:paraId="3AB41BF5" w14:textId="77777777" w:rsidR="00184373" w:rsidRDefault="001843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B657A" w14:textId="77777777" w:rsidR="00184373" w:rsidRDefault="00184373" w:rsidP="009367CB">
      <w:pPr>
        <w:spacing w:after="0" w:line="240" w:lineRule="auto"/>
      </w:pPr>
      <w:r>
        <w:separator/>
      </w:r>
    </w:p>
  </w:footnote>
  <w:footnote w:type="continuationSeparator" w:id="0">
    <w:p w14:paraId="0F546EC9" w14:textId="77777777" w:rsidR="00184373" w:rsidRDefault="00184373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B9E52" w14:textId="446FEECB" w:rsidR="00184373" w:rsidRDefault="00184373" w:rsidP="008B156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28C15C" wp14:editId="578E9134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9CC"/>
    <w:multiLevelType w:val="hybridMultilevel"/>
    <w:tmpl w:val="78221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D3697"/>
    <w:multiLevelType w:val="hybridMultilevel"/>
    <w:tmpl w:val="EAB0E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721F"/>
    <w:multiLevelType w:val="hybridMultilevel"/>
    <w:tmpl w:val="9FFE662A"/>
    <w:lvl w:ilvl="0" w:tplc="D876B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F1765"/>
    <w:multiLevelType w:val="hybridMultilevel"/>
    <w:tmpl w:val="46D832C6"/>
    <w:lvl w:ilvl="0" w:tplc="D876B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F6D6D"/>
    <w:multiLevelType w:val="hybridMultilevel"/>
    <w:tmpl w:val="8C8EC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42308"/>
    <w:multiLevelType w:val="hybridMultilevel"/>
    <w:tmpl w:val="31645108"/>
    <w:lvl w:ilvl="0" w:tplc="0A105A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A64"/>
    <w:multiLevelType w:val="hybridMultilevel"/>
    <w:tmpl w:val="E48C5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C672F"/>
    <w:multiLevelType w:val="hybridMultilevel"/>
    <w:tmpl w:val="75084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80FDE"/>
    <w:multiLevelType w:val="hybridMultilevel"/>
    <w:tmpl w:val="78B42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F156B9"/>
    <w:multiLevelType w:val="hybridMultilevel"/>
    <w:tmpl w:val="51ACA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6661E"/>
    <w:multiLevelType w:val="hybridMultilevel"/>
    <w:tmpl w:val="D00E4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0FE7"/>
    <w:multiLevelType w:val="hybridMultilevel"/>
    <w:tmpl w:val="6D9C7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02E13"/>
    <w:multiLevelType w:val="hybridMultilevel"/>
    <w:tmpl w:val="5E4E528A"/>
    <w:lvl w:ilvl="0" w:tplc="5C6C1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561A83"/>
    <w:multiLevelType w:val="hybridMultilevel"/>
    <w:tmpl w:val="7594228E"/>
    <w:lvl w:ilvl="0" w:tplc="4A400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753F2C"/>
    <w:multiLevelType w:val="hybridMultilevel"/>
    <w:tmpl w:val="14BA6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7D01A7"/>
    <w:multiLevelType w:val="hybridMultilevel"/>
    <w:tmpl w:val="6D7C9034"/>
    <w:lvl w:ilvl="0" w:tplc="4FC49C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E55128"/>
    <w:multiLevelType w:val="hybridMultilevel"/>
    <w:tmpl w:val="77F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75E46"/>
    <w:multiLevelType w:val="hybridMultilevel"/>
    <w:tmpl w:val="6CFEC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D2391"/>
    <w:multiLevelType w:val="hybridMultilevel"/>
    <w:tmpl w:val="4AA2A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9495E"/>
    <w:multiLevelType w:val="hybridMultilevel"/>
    <w:tmpl w:val="B7A48DB2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141FB"/>
    <w:multiLevelType w:val="hybridMultilevel"/>
    <w:tmpl w:val="12B2BA88"/>
    <w:lvl w:ilvl="0" w:tplc="D8B663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E1704"/>
    <w:multiLevelType w:val="hybridMultilevel"/>
    <w:tmpl w:val="716A5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A33CA"/>
    <w:multiLevelType w:val="hybridMultilevel"/>
    <w:tmpl w:val="09987914"/>
    <w:lvl w:ilvl="0" w:tplc="D876B84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3C316395"/>
    <w:multiLevelType w:val="hybridMultilevel"/>
    <w:tmpl w:val="D1F66292"/>
    <w:lvl w:ilvl="0" w:tplc="D1622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512E0"/>
    <w:multiLevelType w:val="hybridMultilevel"/>
    <w:tmpl w:val="07ACC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B0055"/>
    <w:multiLevelType w:val="hybridMultilevel"/>
    <w:tmpl w:val="C8E80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10087"/>
    <w:multiLevelType w:val="hybridMultilevel"/>
    <w:tmpl w:val="C7BE5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47A2B"/>
    <w:multiLevelType w:val="hybridMultilevel"/>
    <w:tmpl w:val="4E84AD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3777FAA"/>
    <w:multiLevelType w:val="hybridMultilevel"/>
    <w:tmpl w:val="5FD6F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D6542"/>
    <w:multiLevelType w:val="hybridMultilevel"/>
    <w:tmpl w:val="B0F8C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C7F84"/>
    <w:multiLevelType w:val="hybridMultilevel"/>
    <w:tmpl w:val="B1B2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F2D7E"/>
    <w:multiLevelType w:val="hybridMultilevel"/>
    <w:tmpl w:val="213C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F06E5F"/>
    <w:multiLevelType w:val="hybridMultilevel"/>
    <w:tmpl w:val="9F260F8E"/>
    <w:lvl w:ilvl="0" w:tplc="9DBA7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F04E3B"/>
    <w:multiLevelType w:val="hybridMultilevel"/>
    <w:tmpl w:val="5980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F66AA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D31E5"/>
    <w:multiLevelType w:val="hybridMultilevel"/>
    <w:tmpl w:val="4782BE2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56F421AF"/>
    <w:multiLevelType w:val="hybridMultilevel"/>
    <w:tmpl w:val="E282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C67203"/>
    <w:multiLevelType w:val="hybridMultilevel"/>
    <w:tmpl w:val="54E64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20429"/>
    <w:multiLevelType w:val="hybridMultilevel"/>
    <w:tmpl w:val="32E6F8D8"/>
    <w:lvl w:ilvl="0" w:tplc="CC2EA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51E14"/>
    <w:multiLevelType w:val="hybridMultilevel"/>
    <w:tmpl w:val="38AC8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F116F"/>
    <w:multiLevelType w:val="hybridMultilevel"/>
    <w:tmpl w:val="716A5D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8C4430"/>
    <w:multiLevelType w:val="hybridMultilevel"/>
    <w:tmpl w:val="8E0029AE"/>
    <w:lvl w:ilvl="0" w:tplc="9E968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5F29EE"/>
    <w:multiLevelType w:val="hybridMultilevel"/>
    <w:tmpl w:val="871CDF94"/>
    <w:lvl w:ilvl="0" w:tplc="046CF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24"/>
  </w:num>
  <w:num w:numId="5">
    <w:abstractNumId w:val="28"/>
  </w:num>
  <w:num w:numId="6">
    <w:abstractNumId w:val="14"/>
  </w:num>
  <w:num w:numId="7">
    <w:abstractNumId w:val="8"/>
  </w:num>
  <w:num w:numId="8">
    <w:abstractNumId w:val="0"/>
  </w:num>
  <w:num w:numId="9">
    <w:abstractNumId w:val="40"/>
  </w:num>
  <w:num w:numId="10">
    <w:abstractNumId w:val="12"/>
  </w:num>
  <w:num w:numId="11">
    <w:abstractNumId w:val="23"/>
  </w:num>
  <w:num w:numId="12">
    <w:abstractNumId w:val="32"/>
  </w:num>
  <w:num w:numId="13">
    <w:abstractNumId w:val="33"/>
  </w:num>
  <w:num w:numId="14">
    <w:abstractNumId w:val="20"/>
  </w:num>
  <w:num w:numId="15">
    <w:abstractNumId w:val="30"/>
  </w:num>
  <w:num w:numId="16">
    <w:abstractNumId w:val="16"/>
  </w:num>
  <w:num w:numId="17">
    <w:abstractNumId w:val="10"/>
  </w:num>
  <w:num w:numId="18">
    <w:abstractNumId w:val="36"/>
  </w:num>
  <w:num w:numId="19">
    <w:abstractNumId w:val="26"/>
  </w:num>
  <w:num w:numId="20">
    <w:abstractNumId w:val="27"/>
  </w:num>
  <w:num w:numId="21">
    <w:abstractNumId w:val="29"/>
  </w:num>
  <w:num w:numId="22">
    <w:abstractNumId w:val="31"/>
  </w:num>
  <w:num w:numId="23">
    <w:abstractNumId w:val="9"/>
  </w:num>
  <w:num w:numId="24">
    <w:abstractNumId w:val="7"/>
  </w:num>
  <w:num w:numId="25">
    <w:abstractNumId w:val="4"/>
  </w:num>
  <w:num w:numId="26">
    <w:abstractNumId w:val="34"/>
  </w:num>
  <w:num w:numId="27">
    <w:abstractNumId w:val="11"/>
  </w:num>
  <w:num w:numId="28">
    <w:abstractNumId w:val="22"/>
  </w:num>
  <w:num w:numId="29">
    <w:abstractNumId w:val="3"/>
  </w:num>
  <w:num w:numId="30">
    <w:abstractNumId w:val="37"/>
  </w:num>
  <w:num w:numId="31">
    <w:abstractNumId w:val="1"/>
  </w:num>
  <w:num w:numId="32">
    <w:abstractNumId w:val="6"/>
  </w:num>
  <w:num w:numId="33">
    <w:abstractNumId w:val="21"/>
  </w:num>
  <w:num w:numId="34">
    <w:abstractNumId w:val="18"/>
  </w:num>
  <w:num w:numId="35">
    <w:abstractNumId w:val="38"/>
  </w:num>
  <w:num w:numId="36">
    <w:abstractNumId w:val="25"/>
  </w:num>
  <w:num w:numId="37">
    <w:abstractNumId w:val="35"/>
  </w:num>
  <w:num w:numId="38">
    <w:abstractNumId w:val="39"/>
  </w:num>
  <w:num w:numId="39">
    <w:abstractNumId w:val="41"/>
  </w:num>
  <w:num w:numId="40">
    <w:abstractNumId w:val="5"/>
  </w:num>
  <w:num w:numId="41">
    <w:abstractNumId w:val="2"/>
  </w:num>
  <w:num w:numId="42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017E1"/>
    <w:rsid w:val="0000362E"/>
    <w:rsid w:val="000038DC"/>
    <w:rsid w:val="00005C39"/>
    <w:rsid w:val="00011EEA"/>
    <w:rsid w:val="000120C1"/>
    <w:rsid w:val="00012687"/>
    <w:rsid w:val="000126A7"/>
    <w:rsid w:val="00020EEE"/>
    <w:rsid w:val="00021F4C"/>
    <w:rsid w:val="00044130"/>
    <w:rsid w:val="00046F35"/>
    <w:rsid w:val="00047B3B"/>
    <w:rsid w:val="00051A9F"/>
    <w:rsid w:val="00052A4A"/>
    <w:rsid w:val="00057030"/>
    <w:rsid w:val="00063138"/>
    <w:rsid w:val="000635A2"/>
    <w:rsid w:val="000642B2"/>
    <w:rsid w:val="000642CC"/>
    <w:rsid w:val="000646FB"/>
    <w:rsid w:val="00067366"/>
    <w:rsid w:val="00067A8E"/>
    <w:rsid w:val="000700B9"/>
    <w:rsid w:val="00070D84"/>
    <w:rsid w:val="00073FBF"/>
    <w:rsid w:val="000822CD"/>
    <w:rsid w:val="00085AC1"/>
    <w:rsid w:val="00090363"/>
    <w:rsid w:val="00096777"/>
    <w:rsid w:val="000972F6"/>
    <w:rsid w:val="000A1167"/>
    <w:rsid w:val="000A3915"/>
    <w:rsid w:val="000A3ABE"/>
    <w:rsid w:val="000B281D"/>
    <w:rsid w:val="000B394A"/>
    <w:rsid w:val="000C177B"/>
    <w:rsid w:val="000C2D68"/>
    <w:rsid w:val="000C6C9A"/>
    <w:rsid w:val="000D2963"/>
    <w:rsid w:val="000D78B1"/>
    <w:rsid w:val="000E25E5"/>
    <w:rsid w:val="000E373F"/>
    <w:rsid w:val="00101A46"/>
    <w:rsid w:val="00102EB7"/>
    <w:rsid w:val="00111622"/>
    <w:rsid w:val="00114F8E"/>
    <w:rsid w:val="0012483A"/>
    <w:rsid w:val="0012606D"/>
    <w:rsid w:val="0012628B"/>
    <w:rsid w:val="001305E9"/>
    <w:rsid w:val="00132611"/>
    <w:rsid w:val="00140782"/>
    <w:rsid w:val="0014209B"/>
    <w:rsid w:val="00145869"/>
    <w:rsid w:val="001478D1"/>
    <w:rsid w:val="0016503D"/>
    <w:rsid w:val="00174DC3"/>
    <w:rsid w:val="001764A5"/>
    <w:rsid w:val="0018007B"/>
    <w:rsid w:val="00182769"/>
    <w:rsid w:val="00184373"/>
    <w:rsid w:val="00190F1A"/>
    <w:rsid w:val="0019136F"/>
    <w:rsid w:val="00193768"/>
    <w:rsid w:val="001952EE"/>
    <w:rsid w:val="00195D1D"/>
    <w:rsid w:val="001978B5"/>
    <w:rsid w:val="001A4B5E"/>
    <w:rsid w:val="001B4431"/>
    <w:rsid w:val="001C06A3"/>
    <w:rsid w:val="001C1670"/>
    <w:rsid w:val="001C53F4"/>
    <w:rsid w:val="001D311F"/>
    <w:rsid w:val="001D39C9"/>
    <w:rsid w:val="001F19D4"/>
    <w:rsid w:val="001F19DD"/>
    <w:rsid w:val="00207271"/>
    <w:rsid w:val="00211E99"/>
    <w:rsid w:val="0022243D"/>
    <w:rsid w:val="002231A5"/>
    <w:rsid w:val="0022544E"/>
    <w:rsid w:val="00231701"/>
    <w:rsid w:val="00240A66"/>
    <w:rsid w:val="0024393C"/>
    <w:rsid w:val="002511D6"/>
    <w:rsid w:val="00254586"/>
    <w:rsid w:val="00257444"/>
    <w:rsid w:val="002604A5"/>
    <w:rsid w:val="0026072D"/>
    <w:rsid w:val="00262B12"/>
    <w:rsid w:val="00263748"/>
    <w:rsid w:val="00264889"/>
    <w:rsid w:val="00265406"/>
    <w:rsid w:val="00267318"/>
    <w:rsid w:val="00280070"/>
    <w:rsid w:val="00280CE8"/>
    <w:rsid w:val="002857F1"/>
    <w:rsid w:val="00286B9E"/>
    <w:rsid w:val="002877CC"/>
    <w:rsid w:val="00287B49"/>
    <w:rsid w:val="00290FA3"/>
    <w:rsid w:val="002918ED"/>
    <w:rsid w:val="00292964"/>
    <w:rsid w:val="00293E1A"/>
    <w:rsid w:val="0029432E"/>
    <w:rsid w:val="00294689"/>
    <w:rsid w:val="002946EA"/>
    <w:rsid w:val="002951C4"/>
    <w:rsid w:val="002B22E1"/>
    <w:rsid w:val="002C4DFB"/>
    <w:rsid w:val="002C7243"/>
    <w:rsid w:val="002D07F6"/>
    <w:rsid w:val="002D0DAB"/>
    <w:rsid w:val="002D216D"/>
    <w:rsid w:val="002D3352"/>
    <w:rsid w:val="002D342C"/>
    <w:rsid w:val="002D4332"/>
    <w:rsid w:val="002E0C08"/>
    <w:rsid w:val="002E18D2"/>
    <w:rsid w:val="002E396A"/>
    <w:rsid w:val="002F2865"/>
    <w:rsid w:val="00304A01"/>
    <w:rsid w:val="00307729"/>
    <w:rsid w:val="003079ED"/>
    <w:rsid w:val="00310E5C"/>
    <w:rsid w:val="003139F1"/>
    <w:rsid w:val="00316B25"/>
    <w:rsid w:val="00324877"/>
    <w:rsid w:val="00327DA4"/>
    <w:rsid w:val="00331593"/>
    <w:rsid w:val="00333E55"/>
    <w:rsid w:val="0034278E"/>
    <w:rsid w:val="00342C8E"/>
    <w:rsid w:val="00346A3B"/>
    <w:rsid w:val="00347ABF"/>
    <w:rsid w:val="0035663B"/>
    <w:rsid w:val="00356DC3"/>
    <w:rsid w:val="0036499C"/>
    <w:rsid w:val="00365415"/>
    <w:rsid w:val="00370DFA"/>
    <w:rsid w:val="003715A2"/>
    <w:rsid w:val="00383115"/>
    <w:rsid w:val="00384282"/>
    <w:rsid w:val="003861AF"/>
    <w:rsid w:val="00386B8C"/>
    <w:rsid w:val="00387590"/>
    <w:rsid w:val="00390988"/>
    <w:rsid w:val="003A7442"/>
    <w:rsid w:val="003B606F"/>
    <w:rsid w:val="003C6206"/>
    <w:rsid w:val="003D247A"/>
    <w:rsid w:val="003D2C33"/>
    <w:rsid w:val="003D2F7B"/>
    <w:rsid w:val="003D5897"/>
    <w:rsid w:val="003E0E96"/>
    <w:rsid w:val="003E5071"/>
    <w:rsid w:val="003E5AA5"/>
    <w:rsid w:val="003E6E30"/>
    <w:rsid w:val="003F006B"/>
    <w:rsid w:val="003F5039"/>
    <w:rsid w:val="003F5289"/>
    <w:rsid w:val="004001A4"/>
    <w:rsid w:val="00401994"/>
    <w:rsid w:val="00402238"/>
    <w:rsid w:val="00402BFC"/>
    <w:rsid w:val="004052DC"/>
    <w:rsid w:val="0041064B"/>
    <w:rsid w:val="00410AF3"/>
    <w:rsid w:val="00416BE1"/>
    <w:rsid w:val="004203BF"/>
    <w:rsid w:val="00421255"/>
    <w:rsid w:val="00423553"/>
    <w:rsid w:val="00423633"/>
    <w:rsid w:val="00425FDB"/>
    <w:rsid w:val="00426F47"/>
    <w:rsid w:val="004321FC"/>
    <w:rsid w:val="004323E7"/>
    <w:rsid w:val="004353D3"/>
    <w:rsid w:val="0044218A"/>
    <w:rsid w:val="00442483"/>
    <w:rsid w:val="004429C5"/>
    <w:rsid w:val="004444C7"/>
    <w:rsid w:val="00447158"/>
    <w:rsid w:val="004608CD"/>
    <w:rsid w:val="0046552F"/>
    <w:rsid w:val="00465EE9"/>
    <w:rsid w:val="00475373"/>
    <w:rsid w:val="004809F2"/>
    <w:rsid w:val="00490665"/>
    <w:rsid w:val="004967A9"/>
    <w:rsid w:val="004A30C9"/>
    <w:rsid w:val="004A3BB1"/>
    <w:rsid w:val="004A4BA8"/>
    <w:rsid w:val="004A580B"/>
    <w:rsid w:val="004B05F8"/>
    <w:rsid w:val="004B5179"/>
    <w:rsid w:val="004B7D9D"/>
    <w:rsid w:val="004C33F9"/>
    <w:rsid w:val="004C7963"/>
    <w:rsid w:val="004D1783"/>
    <w:rsid w:val="004D223E"/>
    <w:rsid w:val="004D2463"/>
    <w:rsid w:val="004D3DE0"/>
    <w:rsid w:val="004D3FDC"/>
    <w:rsid w:val="004E2212"/>
    <w:rsid w:val="004E3CC5"/>
    <w:rsid w:val="004F065E"/>
    <w:rsid w:val="004F2039"/>
    <w:rsid w:val="004F67B4"/>
    <w:rsid w:val="004F7D44"/>
    <w:rsid w:val="004F7ED2"/>
    <w:rsid w:val="005029D3"/>
    <w:rsid w:val="00511035"/>
    <w:rsid w:val="00511499"/>
    <w:rsid w:val="00512535"/>
    <w:rsid w:val="00512EFA"/>
    <w:rsid w:val="00515742"/>
    <w:rsid w:val="00517242"/>
    <w:rsid w:val="00517FAC"/>
    <w:rsid w:val="00520856"/>
    <w:rsid w:val="00522ED8"/>
    <w:rsid w:val="00523073"/>
    <w:rsid w:val="00523E39"/>
    <w:rsid w:val="00526591"/>
    <w:rsid w:val="00527EB3"/>
    <w:rsid w:val="00531A03"/>
    <w:rsid w:val="005332D6"/>
    <w:rsid w:val="005344E7"/>
    <w:rsid w:val="005375D5"/>
    <w:rsid w:val="00541CBD"/>
    <w:rsid w:val="0054411F"/>
    <w:rsid w:val="00546627"/>
    <w:rsid w:val="00547207"/>
    <w:rsid w:val="00554D5A"/>
    <w:rsid w:val="00557673"/>
    <w:rsid w:val="00561BE6"/>
    <w:rsid w:val="005701D7"/>
    <w:rsid w:val="00573B2F"/>
    <w:rsid w:val="00584EC6"/>
    <w:rsid w:val="0058500D"/>
    <w:rsid w:val="00595142"/>
    <w:rsid w:val="0059717E"/>
    <w:rsid w:val="005A004D"/>
    <w:rsid w:val="005A0F2D"/>
    <w:rsid w:val="005A683E"/>
    <w:rsid w:val="005B73C4"/>
    <w:rsid w:val="005B7E55"/>
    <w:rsid w:val="005C0E63"/>
    <w:rsid w:val="005C3D0F"/>
    <w:rsid w:val="005C4ACC"/>
    <w:rsid w:val="005C6E1E"/>
    <w:rsid w:val="005D00E3"/>
    <w:rsid w:val="005D0E75"/>
    <w:rsid w:val="005D400E"/>
    <w:rsid w:val="005E2077"/>
    <w:rsid w:val="005F7D22"/>
    <w:rsid w:val="0060157B"/>
    <w:rsid w:val="00604085"/>
    <w:rsid w:val="00604B6D"/>
    <w:rsid w:val="00612425"/>
    <w:rsid w:val="0061425D"/>
    <w:rsid w:val="00615C99"/>
    <w:rsid w:val="00620F71"/>
    <w:rsid w:val="006215EF"/>
    <w:rsid w:val="006355F2"/>
    <w:rsid w:val="00647C2A"/>
    <w:rsid w:val="00653F3B"/>
    <w:rsid w:val="00657E21"/>
    <w:rsid w:val="006633DF"/>
    <w:rsid w:val="00664DDB"/>
    <w:rsid w:val="00671AC7"/>
    <w:rsid w:val="00680A93"/>
    <w:rsid w:val="006A43A0"/>
    <w:rsid w:val="006B0582"/>
    <w:rsid w:val="006B6509"/>
    <w:rsid w:val="006C06DC"/>
    <w:rsid w:val="006C7691"/>
    <w:rsid w:val="006D7382"/>
    <w:rsid w:val="006E0774"/>
    <w:rsid w:val="006E2E68"/>
    <w:rsid w:val="006E40DC"/>
    <w:rsid w:val="006E4AF0"/>
    <w:rsid w:val="006F40EF"/>
    <w:rsid w:val="006F6C32"/>
    <w:rsid w:val="00700772"/>
    <w:rsid w:val="007008CF"/>
    <w:rsid w:val="00710BC2"/>
    <w:rsid w:val="00720E4D"/>
    <w:rsid w:val="00721AAB"/>
    <w:rsid w:val="007307BF"/>
    <w:rsid w:val="00754119"/>
    <w:rsid w:val="00757242"/>
    <w:rsid w:val="00762FBB"/>
    <w:rsid w:val="00763CF9"/>
    <w:rsid w:val="007709C0"/>
    <w:rsid w:val="0077403B"/>
    <w:rsid w:val="00780073"/>
    <w:rsid w:val="00780A89"/>
    <w:rsid w:val="00787E6C"/>
    <w:rsid w:val="00790A49"/>
    <w:rsid w:val="007915DA"/>
    <w:rsid w:val="007945A7"/>
    <w:rsid w:val="007950D1"/>
    <w:rsid w:val="007952C4"/>
    <w:rsid w:val="007958E3"/>
    <w:rsid w:val="00796A80"/>
    <w:rsid w:val="007A3D27"/>
    <w:rsid w:val="007A6DF7"/>
    <w:rsid w:val="007A7252"/>
    <w:rsid w:val="007B2CCF"/>
    <w:rsid w:val="007B457C"/>
    <w:rsid w:val="007B6B3D"/>
    <w:rsid w:val="007C566F"/>
    <w:rsid w:val="007C5C25"/>
    <w:rsid w:val="007D07BF"/>
    <w:rsid w:val="007D42CD"/>
    <w:rsid w:val="007D4F2F"/>
    <w:rsid w:val="007E4F23"/>
    <w:rsid w:val="007E5414"/>
    <w:rsid w:val="007F1666"/>
    <w:rsid w:val="007F4F97"/>
    <w:rsid w:val="008002F0"/>
    <w:rsid w:val="008032B6"/>
    <w:rsid w:val="00814829"/>
    <w:rsid w:val="00821691"/>
    <w:rsid w:val="00822130"/>
    <w:rsid w:val="008314D7"/>
    <w:rsid w:val="00837727"/>
    <w:rsid w:val="00837F47"/>
    <w:rsid w:val="0084704F"/>
    <w:rsid w:val="0085053C"/>
    <w:rsid w:val="00851961"/>
    <w:rsid w:val="00854DB8"/>
    <w:rsid w:val="00860CC5"/>
    <w:rsid w:val="00862CDE"/>
    <w:rsid w:val="00871900"/>
    <w:rsid w:val="008829DD"/>
    <w:rsid w:val="0089011B"/>
    <w:rsid w:val="00892D8D"/>
    <w:rsid w:val="00895246"/>
    <w:rsid w:val="008A3D52"/>
    <w:rsid w:val="008A5385"/>
    <w:rsid w:val="008B13AF"/>
    <w:rsid w:val="008B1565"/>
    <w:rsid w:val="008B38A8"/>
    <w:rsid w:val="008B6127"/>
    <w:rsid w:val="008C570D"/>
    <w:rsid w:val="008C6C3D"/>
    <w:rsid w:val="008C76F8"/>
    <w:rsid w:val="008D49E6"/>
    <w:rsid w:val="008D5739"/>
    <w:rsid w:val="008D63C3"/>
    <w:rsid w:val="008E40A3"/>
    <w:rsid w:val="008E5B5F"/>
    <w:rsid w:val="008F2304"/>
    <w:rsid w:val="008F5140"/>
    <w:rsid w:val="008F545E"/>
    <w:rsid w:val="009001D8"/>
    <w:rsid w:val="0090112C"/>
    <w:rsid w:val="0090440E"/>
    <w:rsid w:val="00914B00"/>
    <w:rsid w:val="00915A89"/>
    <w:rsid w:val="00915CF6"/>
    <w:rsid w:val="009167BA"/>
    <w:rsid w:val="00924D55"/>
    <w:rsid w:val="00926164"/>
    <w:rsid w:val="00926472"/>
    <w:rsid w:val="0092786F"/>
    <w:rsid w:val="0092794A"/>
    <w:rsid w:val="00930A4C"/>
    <w:rsid w:val="0093439E"/>
    <w:rsid w:val="009367CB"/>
    <w:rsid w:val="00936CA9"/>
    <w:rsid w:val="009408FC"/>
    <w:rsid w:val="00941FB0"/>
    <w:rsid w:val="0094734F"/>
    <w:rsid w:val="009477CB"/>
    <w:rsid w:val="009504D2"/>
    <w:rsid w:val="00961D5E"/>
    <w:rsid w:val="009639A7"/>
    <w:rsid w:val="00965D16"/>
    <w:rsid w:val="00965D18"/>
    <w:rsid w:val="00971867"/>
    <w:rsid w:val="009729DB"/>
    <w:rsid w:val="0097356F"/>
    <w:rsid w:val="0097659F"/>
    <w:rsid w:val="0097698E"/>
    <w:rsid w:val="00981DFC"/>
    <w:rsid w:val="009825E7"/>
    <w:rsid w:val="00986567"/>
    <w:rsid w:val="0098660F"/>
    <w:rsid w:val="00987966"/>
    <w:rsid w:val="00990210"/>
    <w:rsid w:val="00990E2E"/>
    <w:rsid w:val="009A0F4F"/>
    <w:rsid w:val="009A1BF9"/>
    <w:rsid w:val="009A4789"/>
    <w:rsid w:val="009B02E7"/>
    <w:rsid w:val="009B5ECD"/>
    <w:rsid w:val="009C0F15"/>
    <w:rsid w:val="009C1717"/>
    <w:rsid w:val="009D1379"/>
    <w:rsid w:val="009D1409"/>
    <w:rsid w:val="009D5F40"/>
    <w:rsid w:val="009D7A3C"/>
    <w:rsid w:val="009E29E8"/>
    <w:rsid w:val="009E5B31"/>
    <w:rsid w:val="009E5D3F"/>
    <w:rsid w:val="009F0772"/>
    <w:rsid w:val="009F1336"/>
    <w:rsid w:val="009F391B"/>
    <w:rsid w:val="009F5481"/>
    <w:rsid w:val="00A0167B"/>
    <w:rsid w:val="00A01AFF"/>
    <w:rsid w:val="00A04270"/>
    <w:rsid w:val="00A13B90"/>
    <w:rsid w:val="00A2058B"/>
    <w:rsid w:val="00A228F4"/>
    <w:rsid w:val="00A249B4"/>
    <w:rsid w:val="00A2634D"/>
    <w:rsid w:val="00A31EE5"/>
    <w:rsid w:val="00A360AF"/>
    <w:rsid w:val="00A36A8F"/>
    <w:rsid w:val="00A37918"/>
    <w:rsid w:val="00A411BC"/>
    <w:rsid w:val="00A414ED"/>
    <w:rsid w:val="00A4461E"/>
    <w:rsid w:val="00A45FD4"/>
    <w:rsid w:val="00A55946"/>
    <w:rsid w:val="00A564B3"/>
    <w:rsid w:val="00A629D9"/>
    <w:rsid w:val="00A62B86"/>
    <w:rsid w:val="00A73B29"/>
    <w:rsid w:val="00A751EB"/>
    <w:rsid w:val="00A77EF0"/>
    <w:rsid w:val="00A81F46"/>
    <w:rsid w:val="00A84DD4"/>
    <w:rsid w:val="00A8632C"/>
    <w:rsid w:val="00A902B8"/>
    <w:rsid w:val="00A90878"/>
    <w:rsid w:val="00A925C1"/>
    <w:rsid w:val="00A95979"/>
    <w:rsid w:val="00A96B6D"/>
    <w:rsid w:val="00AA472A"/>
    <w:rsid w:val="00AC2456"/>
    <w:rsid w:val="00AC5A5B"/>
    <w:rsid w:val="00AD1EBB"/>
    <w:rsid w:val="00AE0078"/>
    <w:rsid w:val="00AE69A5"/>
    <w:rsid w:val="00AF4298"/>
    <w:rsid w:val="00AF5997"/>
    <w:rsid w:val="00B01A46"/>
    <w:rsid w:val="00B06A2C"/>
    <w:rsid w:val="00B1036C"/>
    <w:rsid w:val="00B20952"/>
    <w:rsid w:val="00B464C6"/>
    <w:rsid w:val="00B46F7B"/>
    <w:rsid w:val="00B51247"/>
    <w:rsid w:val="00B51BCC"/>
    <w:rsid w:val="00B52327"/>
    <w:rsid w:val="00B52A01"/>
    <w:rsid w:val="00B5368A"/>
    <w:rsid w:val="00B557BA"/>
    <w:rsid w:val="00B55A4F"/>
    <w:rsid w:val="00B63857"/>
    <w:rsid w:val="00B63A08"/>
    <w:rsid w:val="00B6403E"/>
    <w:rsid w:val="00B72ADC"/>
    <w:rsid w:val="00B73AFA"/>
    <w:rsid w:val="00B81AE2"/>
    <w:rsid w:val="00B8702F"/>
    <w:rsid w:val="00B8744F"/>
    <w:rsid w:val="00B932A3"/>
    <w:rsid w:val="00B96532"/>
    <w:rsid w:val="00B9798E"/>
    <w:rsid w:val="00BA455C"/>
    <w:rsid w:val="00BA4867"/>
    <w:rsid w:val="00BA7965"/>
    <w:rsid w:val="00BB1076"/>
    <w:rsid w:val="00BC3F69"/>
    <w:rsid w:val="00BC52DA"/>
    <w:rsid w:val="00BC676A"/>
    <w:rsid w:val="00BD6D12"/>
    <w:rsid w:val="00BF0A96"/>
    <w:rsid w:val="00BF239A"/>
    <w:rsid w:val="00BF4A53"/>
    <w:rsid w:val="00C0089F"/>
    <w:rsid w:val="00C01F0F"/>
    <w:rsid w:val="00C03105"/>
    <w:rsid w:val="00C10E59"/>
    <w:rsid w:val="00C15A74"/>
    <w:rsid w:val="00C20B1C"/>
    <w:rsid w:val="00C32270"/>
    <w:rsid w:val="00C3646D"/>
    <w:rsid w:val="00C37830"/>
    <w:rsid w:val="00C47747"/>
    <w:rsid w:val="00C52BC5"/>
    <w:rsid w:val="00C54FCC"/>
    <w:rsid w:val="00C55C6A"/>
    <w:rsid w:val="00C56AA0"/>
    <w:rsid w:val="00C605F6"/>
    <w:rsid w:val="00C716EA"/>
    <w:rsid w:val="00C7336B"/>
    <w:rsid w:val="00C75731"/>
    <w:rsid w:val="00C832A6"/>
    <w:rsid w:val="00C85EDF"/>
    <w:rsid w:val="00C875CF"/>
    <w:rsid w:val="00C94586"/>
    <w:rsid w:val="00C967FB"/>
    <w:rsid w:val="00CB1516"/>
    <w:rsid w:val="00CB17A0"/>
    <w:rsid w:val="00CB2FFF"/>
    <w:rsid w:val="00CB3980"/>
    <w:rsid w:val="00CB68F7"/>
    <w:rsid w:val="00CC19F3"/>
    <w:rsid w:val="00CC2AF3"/>
    <w:rsid w:val="00CC488C"/>
    <w:rsid w:val="00CC5053"/>
    <w:rsid w:val="00CD2075"/>
    <w:rsid w:val="00CD42E7"/>
    <w:rsid w:val="00CE66AC"/>
    <w:rsid w:val="00CF23EA"/>
    <w:rsid w:val="00CF4217"/>
    <w:rsid w:val="00CF6C36"/>
    <w:rsid w:val="00D026E1"/>
    <w:rsid w:val="00D0335B"/>
    <w:rsid w:val="00D1253B"/>
    <w:rsid w:val="00D22BAF"/>
    <w:rsid w:val="00D25888"/>
    <w:rsid w:val="00D25A2C"/>
    <w:rsid w:val="00D27E89"/>
    <w:rsid w:val="00D3070D"/>
    <w:rsid w:val="00D33042"/>
    <w:rsid w:val="00D365E5"/>
    <w:rsid w:val="00D37FBA"/>
    <w:rsid w:val="00D402F6"/>
    <w:rsid w:val="00D435B1"/>
    <w:rsid w:val="00D43CA6"/>
    <w:rsid w:val="00D44BE9"/>
    <w:rsid w:val="00D46AF7"/>
    <w:rsid w:val="00D47DA1"/>
    <w:rsid w:val="00D6119C"/>
    <w:rsid w:val="00D64064"/>
    <w:rsid w:val="00D76903"/>
    <w:rsid w:val="00D85EC9"/>
    <w:rsid w:val="00D9093B"/>
    <w:rsid w:val="00D92466"/>
    <w:rsid w:val="00D941C6"/>
    <w:rsid w:val="00D95CC9"/>
    <w:rsid w:val="00DA1651"/>
    <w:rsid w:val="00DA3D47"/>
    <w:rsid w:val="00DA53EF"/>
    <w:rsid w:val="00DA6174"/>
    <w:rsid w:val="00DA63A2"/>
    <w:rsid w:val="00DB4101"/>
    <w:rsid w:val="00DB5BC5"/>
    <w:rsid w:val="00DC10EE"/>
    <w:rsid w:val="00DC5330"/>
    <w:rsid w:val="00DC6C38"/>
    <w:rsid w:val="00DD0C32"/>
    <w:rsid w:val="00DD2822"/>
    <w:rsid w:val="00DD3091"/>
    <w:rsid w:val="00DD5757"/>
    <w:rsid w:val="00DD7BC6"/>
    <w:rsid w:val="00DE543D"/>
    <w:rsid w:val="00DE5A4F"/>
    <w:rsid w:val="00DF1F99"/>
    <w:rsid w:val="00DF53CD"/>
    <w:rsid w:val="00DF655C"/>
    <w:rsid w:val="00DF7818"/>
    <w:rsid w:val="00E0064A"/>
    <w:rsid w:val="00E13B13"/>
    <w:rsid w:val="00E14E06"/>
    <w:rsid w:val="00E24184"/>
    <w:rsid w:val="00E33D2C"/>
    <w:rsid w:val="00E37ACE"/>
    <w:rsid w:val="00E47828"/>
    <w:rsid w:val="00E50D6C"/>
    <w:rsid w:val="00E51291"/>
    <w:rsid w:val="00E52637"/>
    <w:rsid w:val="00E64E93"/>
    <w:rsid w:val="00E666AD"/>
    <w:rsid w:val="00E71B7E"/>
    <w:rsid w:val="00E772F0"/>
    <w:rsid w:val="00E77B6D"/>
    <w:rsid w:val="00E805DA"/>
    <w:rsid w:val="00EA1805"/>
    <w:rsid w:val="00EA3AC2"/>
    <w:rsid w:val="00EA4B28"/>
    <w:rsid w:val="00EA711D"/>
    <w:rsid w:val="00EB57E3"/>
    <w:rsid w:val="00EC45EA"/>
    <w:rsid w:val="00EC57A9"/>
    <w:rsid w:val="00EC667A"/>
    <w:rsid w:val="00EC7AFE"/>
    <w:rsid w:val="00EC7F18"/>
    <w:rsid w:val="00EF1084"/>
    <w:rsid w:val="00EF32B3"/>
    <w:rsid w:val="00EF3F89"/>
    <w:rsid w:val="00EF5030"/>
    <w:rsid w:val="00EF7392"/>
    <w:rsid w:val="00F00DD3"/>
    <w:rsid w:val="00F0336D"/>
    <w:rsid w:val="00F07E3C"/>
    <w:rsid w:val="00F07FDA"/>
    <w:rsid w:val="00F17561"/>
    <w:rsid w:val="00F31F9D"/>
    <w:rsid w:val="00F518DB"/>
    <w:rsid w:val="00F54EC6"/>
    <w:rsid w:val="00F57B5A"/>
    <w:rsid w:val="00F60978"/>
    <w:rsid w:val="00F66D93"/>
    <w:rsid w:val="00F7284E"/>
    <w:rsid w:val="00F875FD"/>
    <w:rsid w:val="00F87CCE"/>
    <w:rsid w:val="00F91894"/>
    <w:rsid w:val="00F91F81"/>
    <w:rsid w:val="00F93448"/>
    <w:rsid w:val="00F96C01"/>
    <w:rsid w:val="00FB7E31"/>
    <w:rsid w:val="00FC4095"/>
    <w:rsid w:val="00FD024C"/>
    <w:rsid w:val="00FD217D"/>
    <w:rsid w:val="00FE25BB"/>
    <w:rsid w:val="00FE3F15"/>
    <w:rsid w:val="00FE5283"/>
    <w:rsid w:val="00FE7C34"/>
    <w:rsid w:val="00FF0719"/>
    <w:rsid w:val="00FF07E8"/>
    <w:rsid w:val="00FF12A9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6EA68"/>
  <w15:docId w15:val="{70A6BB7C-5461-4DC0-A425-19AFB9F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2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30A4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7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3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3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318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3997-4336-4DAE-AA90-0E4CCBE5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3026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26</cp:revision>
  <cp:lastPrinted>2023-12-21T13:56:00Z</cp:lastPrinted>
  <dcterms:created xsi:type="dcterms:W3CDTF">2023-12-13T11:36:00Z</dcterms:created>
  <dcterms:modified xsi:type="dcterms:W3CDTF">2024-06-13T14:08:00Z</dcterms:modified>
</cp:coreProperties>
</file>